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989" w:rsidRPr="00FB424C" w:rsidRDefault="00392A81" w:rsidP="00FB42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FB424C">
        <w:rPr>
          <w:rFonts w:ascii="Times New Roman" w:hAnsi="Times New Roman" w:cs="Times New Roman"/>
          <w:b/>
          <w:sz w:val="26"/>
          <w:szCs w:val="26"/>
        </w:rPr>
        <w:t>Stanowisko</w:t>
      </w:r>
    </w:p>
    <w:p w:rsidR="00392A81" w:rsidRPr="00FB424C" w:rsidRDefault="00392A81" w:rsidP="00FB424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424C">
        <w:rPr>
          <w:rFonts w:ascii="Times New Roman" w:hAnsi="Times New Roman" w:cs="Times New Roman"/>
          <w:b/>
          <w:sz w:val="26"/>
          <w:szCs w:val="26"/>
        </w:rPr>
        <w:t>Walnego Zebrania Delegatów Krajowej Sekcji Przemysłu Elektromaszynowego NSZZ „Solidarność”</w:t>
      </w:r>
      <w:r w:rsidR="00FB424C">
        <w:rPr>
          <w:rFonts w:ascii="Times New Roman" w:hAnsi="Times New Roman" w:cs="Times New Roman"/>
          <w:b/>
          <w:sz w:val="26"/>
          <w:szCs w:val="26"/>
        </w:rPr>
        <w:t xml:space="preserve"> z dnia 11.05.2018 roku</w:t>
      </w:r>
    </w:p>
    <w:p w:rsidR="00D03E7C" w:rsidRPr="00FB424C" w:rsidRDefault="00D03E7C" w:rsidP="00392A81">
      <w:pPr>
        <w:rPr>
          <w:rFonts w:ascii="Times New Roman" w:hAnsi="Times New Roman" w:cs="Times New Roman"/>
          <w:b/>
          <w:sz w:val="26"/>
          <w:szCs w:val="26"/>
        </w:rPr>
      </w:pPr>
    </w:p>
    <w:p w:rsidR="00D03E7C" w:rsidRPr="00FB424C" w:rsidRDefault="00D03E7C" w:rsidP="00FB424C">
      <w:pPr>
        <w:jc w:val="both"/>
        <w:rPr>
          <w:rFonts w:ascii="Times New Roman" w:hAnsi="Times New Roman" w:cs="Times New Roman"/>
          <w:sz w:val="26"/>
          <w:szCs w:val="26"/>
        </w:rPr>
      </w:pPr>
      <w:r w:rsidRPr="00FB424C">
        <w:rPr>
          <w:rFonts w:ascii="Times New Roman" w:hAnsi="Times New Roman" w:cs="Times New Roman"/>
          <w:sz w:val="26"/>
          <w:szCs w:val="26"/>
        </w:rPr>
        <w:t>Delegaci Walnego Zebrania Dele</w:t>
      </w:r>
      <w:r w:rsidR="00FB424C">
        <w:rPr>
          <w:rFonts w:ascii="Times New Roman" w:hAnsi="Times New Roman" w:cs="Times New Roman"/>
          <w:sz w:val="26"/>
          <w:szCs w:val="26"/>
        </w:rPr>
        <w:t xml:space="preserve">gatów Krajowej Sekcji Przemysłu </w:t>
      </w:r>
      <w:r w:rsidRPr="00FB424C">
        <w:rPr>
          <w:rFonts w:ascii="Times New Roman" w:hAnsi="Times New Roman" w:cs="Times New Roman"/>
          <w:sz w:val="26"/>
          <w:szCs w:val="26"/>
        </w:rPr>
        <w:t>Elektromaszynowego NSZZ „ Solidarność” po głębokiej dyskusji nad propozycjami zmian do Statutu zawartych w Uchwale nr 7/03/2018 Zarządu Regionu Śląsko- Dąbrowskiego NSZZ „Solidarność” postanowili zająć stanowisko w kwestii proponowanych zmian.</w:t>
      </w:r>
    </w:p>
    <w:p w:rsidR="003239BF" w:rsidRPr="00FB424C" w:rsidRDefault="003239BF" w:rsidP="00FB424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B424C">
        <w:rPr>
          <w:rFonts w:ascii="Times New Roman" w:hAnsi="Times New Roman" w:cs="Times New Roman"/>
          <w:sz w:val="26"/>
          <w:szCs w:val="26"/>
        </w:rPr>
        <w:t>Co do treści paragrafu 36 ust 1 i paragrafu 50 ust.</w:t>
      </w:r>
      <w:r w:rsidR="00FB424C">
        <w:rPr>
          <w:rFonts w:ascii="Times New Roman" w:hAnsi="Times New Roman" w:cs="Times New Roman"/>
          <w:sz w:val="26"/>
          <w:szCs w:val="26"/>
        </w:rPr>
        <w:t xml:space="preserve"> 3</w:t>
      </w:r>
      <w:r w:rsidRPr="00FB424C">
        <w:rPr>
          <w:rFonts w:ascii="Times New Roman" w:hAnsi="Times New Roman" w:cs="Times New Roman"/>
          <w:sz w:val="26"/>
          <w:szCs w:val="26"/>
        </w:rPr>
        <w:t>a</w:t>
      </w:r>
      <w:r w:rsidR="00FB424C">
        <w:rPr>
          <w:rFonts w:ascii="Times New Roman" w:hAnsi="Times New Roman" w:cs="Times New Roman"/>
          <w:sz w:val="26"/>
          <w:szCs w:val="26"/>
        </w:rPr>
        <w:t xml:space="preserve"> </w:t>
      </w:r>
      <w:r w:rsidRPr="00FB424C">
        <w:rPr>
          <w:rFonts w:ascii="Times New Roman" w:hAnsi="Times New Roman" w:cs="Times New Roman"/>
          <w:sz w:val="26"/>
          <w:szCs w:val="26"/>
        </w:rPr>
        <w:t>Delegaci WZD Sekcji pozytywnie opiniują proponowane zmiany polegające na wprowadzeniu zapisu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Pr="00FB424C">
        <w:rPr>
          <w:rFonts w:ascii="Times New Roman" w:hAnsi="Times New Roman" w:cs="Times New Roman"/>
          <w:sz w:val="26"/>
          <w:szCs w:val="26"/>
        </w:rPr>
        <w:t xml:space="preserve"> aby funkcje  przewodniczącego władzy wykonawczej regionalnych oraz krajowych jednostek organizacyjnych Związku w tym Przewodniczącego Komisji Krajowej można pełnić nie więcej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Pr="00FB424C">
        <w:rPr>
          <w:rFonts w:ascii="Times New Roman" w:hAnsi="Times New Roman" w:cs="Times New Roman"/>
          <w:sz w:val="26"/>
          <w:szCs w:val="26"/>
        </w:rPr>
        <w:t xml:space="preserve"> niż przez dwie kolejne  kadencje i przedłużenie w tym wypadku kadencji do 5 lat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Pr="00FB424C">
        <w:rPr>
          <w:rFonts w:ascii="Times New Roman" w:hAnsi="Times New Roman" w:cs="Times New Roman"/>
          <w:sz w:val="26"/>
          <w:szCs w:val="26"/>
        </w:rPr>
        <w:t xml:space="preserve"> ale pod warunkiem, że będzie równocześnie wprowadzony system zapewnienia nie tylko bezpieczeństwa dla tych działaczy którym</w:t>
      </w:r>
      <w:r w:rsidR="00824CFE" w:rsidRPr="00FB424C">
        <w:rPr>
          <w:rFonts w:ascii="Times New Roman" w:hAnsi="Times New Roman" w:cs="Times New Roman"/>
          <w:sz w:val="26"/>
          <w:szCs w:val="26"/>
        </w:rPr>
        <w:t xml:space="preserve"> zakończy się możliwość dalszego kandydowania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="00824CFE" w:rsidRPr="00FB424C">
        <w:rPr>
          <w:rFonts w:ascii="Times New Roman" w:hAnsi="Times New Roman" w:cs="Times New Roman"/>
          <w:sz w:val="26"/>
          <w:szCs w:val="26"/>
        </w:rPr>
        <w:t xml:space="preserve"> ale ich wiedza i doświadczenie </w:t>
      </w:r>
      <w:r w:rsidR="00944547" w:rsidRPr="00FB424C">
        <w:rPr>
          <w:rFonts w:ascii="Times New Roman" w:hAnsi="Times New Roman" w:cs="Times New Roman"/>
          <w:sz w:val="26"/>
          <w:szCs w:val="26"/>
        </w:rPr>
        <w:t>zostanie wykorzystane</w:t>
      </w:r>
      <w:r w:rsidR="00FB424C">
        <w:rPr>
          <w:rFonts w:ascii="Times New Roman" w:hAnsi="Times New Roman" w:cs="Times New Roman"/>
          <w:sz w:val="26"/>
          <w:szCs w:val="26"/>
        </w:rPr>
        <w:t xml:space="preserve"> dla rozwoju związku, </w:t>
      </w:r>
      <w:r w:rsidR="00824CFE" w:rsidRPr="00FB424C">
        <w:rPr>
          <w:rFonts w:ascii="Times New Roman" w:hAnsi="Times New Roman" w:cs="Times New Roman"/>
          <w:sz w:val="26"/>
          <w:szCs w:val="26"/>
        </w:rPr>
        <w:t>skuteczności i merytorycznego przygotowania poprzez systemowe ich zatrudnienie.</w:t>
      </w:r>
    </w:p>
    <w:p w:rsidR="00FB7B6C" w:rsidRPr="00FB424C" w:rsidRDefault="00B70C03" w:rsidP="00FB7B6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FB424C">
        <w:rPr>
          <w:rFonts w:ascii="Times New Roman" w:hAnsi="Times New Roman" w:cs="Times New Roman"/>
          <w:sz w:val="26"/>
          <w:szCs w:val="26"/>
        </w:rPr>
        <w:t>Treść paragrafu 40 ust 3 i paragrafu 41 ust 1</w:t>
      </w:r>
      <w:r w:rsidRPr="00FB424C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FB424C">
        <w:rPr>
          <w:rFonts w:ascii="Times New Roman" w:hAnsi="Times New Roman" w:cs="Times New Roman"/>
          <w:sz w:val="26"/>
          <w:szCs w:val="26"/>
        </w:rPr>
        <w:t xml:space="preserve"> dotyczących zwołania co najmniej dwa razy w czasie kadencji posiedzenia władzy stanowiącej oraz udzielenia absolutorium, delegaci </w:t>
      </w:r>
      <w:r w:rsidR="001A2C0A" w:rsidRPr="00FB424C">
        <w:rPr>
          <w:rFonts w:ascii="Times New Roman" w:hAnsi="Times New Roman" w:cs="Times New Roman"/>
          <w:sz w:val="26"/>
          <w:szCs w:val="26"/>
        </w:rPr>
        <w:t xml:space="preserve">WZD Sekcji pozytywnie opiniują proponowane zmiany pod warunkiem doprecyzowania </w:t>
      </w:r>
      <w:r w:rsidR="008E4244" w:rsidRPr="00FB424C">
        <w:rPr>
          <w:rFonts w:ascii="Times New Roman" w:hAnsi="Times New Roman" w:cs="Times New Roman"/>
          <w:sz w:val="26"/>
          <w:szCs w:val="26"/>
        </w:rPr>
        <w:t>skutków nieudzielenia absolutorium. Delegaci stoją na stanowisku, że konsekwencją</w:t>
      </w:r>
      <w:r w:rsidR="007C1020" w:rsidRPr="00FB424C">
        <w:rPr>
          <w:rFonts w:ascii="Times New Roman" w:hAnsi="Times New Roman" w:cs="Times New Roman"/>
          <w:sz w:val="26"/>
          <w:szCs w:val="26"/>
        </w:rPr>
        <w:t xml:space="preserve"> nieudzielenia absolutorium powinno być</w:t>
      </w:r>
      <w:r w:rsidR="008E4244" w:rsidRPr="00FB424C">
        <w:rPr>
          <w:rFonts w:ascii="Times New Roman" w:hAnsi="Times New Roman" w:cs="Times New Roman"/>
          <w:sz w:val="26"/>
          <w:szCs w:val="26"/>
        </w:rPr>
        <w:t xml:space="preserve"> automatyczne wygaśnięcie mandatów władzy wykonawczej.</w:t>
      </w:r>
    </w:p>
    <w:p w:rsidR="00FB7B6C" w:rsidRPr="00FB424C" w:rsidRDefault="00FB7B6C" w:rsidP="00FB424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FB424C">
        <w:rPr>
          <w:rFonts w:ascii="Times New Roman" w:hAnsi="Times New Roman" w:cs="Times New Roman"/>
          <w:sz w:val="26"/>
          <w:szCs w:val="26"/>
        </w:rPr>
        <w:t>Paragraf 16 ust.5 dotyczący wprowadzenia Sądów Koleżeńskich.</w:t>
      </w:r>
    </w:p>
    <w:p w:rsidR="00FB7B6C" w:rsidRPr="00FB424C" w:rsidRDefault="00FB7B6C" w:rsidP="00FB424C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FB424C">
        <w:rPr>
          <w:rFonts w:ascii="Times New Roman" w:hAnsi="Times New Roman" w:cs="Times New Roman"/>
          <w:sz w:val="26"/>
          <w:szCs w:val="26"/>
        </w:rPr>
        <w:t>Delegaci WZD Sekcji sam pomysł utworzenia  Sądów Koleżeńskich oceniają pozytywnie.  Natomiast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Pr="00FB424C">
        <w:rPr>
          <w:rFonts w:ascii="Times New Roman" w:hAnsi="Times New Roman" w:cs="Times New Roman"/>
          <w:sz w:val="26"/>
          <w:szCs w:val="26"/>
        </w:rPr>
        <w:t xml:space="preserve"> aby </w:t>
      </w:r>
      <w:r w:rsidR="005A121C" w:rsidRPr="00FB424C">
        <w:rPr>
          <w:rFonts w:ascii="Times New Roman" w:hAnsi="Times New Roman" w:cs="Times New Roman"/>
          <w:sz w:val="26"/>
          <w:szCs w:val="26"/>
        </w:rPr>
        <w:t>utworzone Sądy Koleżeńskie nie były wykorzystywane przeciwko aktywnym</w:t>
      </w:r>
      <w:r w:rsidR="00FB424C">
        <w:rPr>
          <w:rFonts w:ascii="Times New Roman" w:hAnsi="Times New Roman" w:cs="Times New Roman"/>
          <w:sz w:val="26"/>
          <w:szCs w:val="26"/>
        </w:rPr>
        <w:t>,</w:t>
      </w:r>
      <w:r w:rsidR="005A121C" w:rsidRPr="00FB424C">
        <w:rPr>
          <w:rFonts w:ascii="Times New Roman" w:hAnsi="Times New Roman" w:cs="Times New Roman"/>
          <w:sz w:val="26"/>
          <w:szCs w:val="26"/>
        </w:rPr>
        <w:t xml:space="preserve"> ale ni</w:t>
      </w:r>
      <w:r w:rsidR="00FB424C">
        <w:rPr>
          <w:rFonts w:ascii="Times New Roman" w:hAnsi="Times New Roman" w:cs="Times New Roman"/>
          <w:sz w:val="26"/>
          <w:szCs w:val="26"/>
        </w:rPr>
        <w:t>ewygodnym działaczom związkowym</w:t>
      </w:r>
      <w:r w:rsidR="005A121C" w:rsidRPr="00FB424C">
        <w:rPr>
          <w:rFonts w:ascii="Times New Roman" w:hAnsi="Times New Roman" w:cs="Times New Roman"/>
          <w:sz w:val="26"/>
          <w:szCs w:val="26"/>
        </w:rPr>
        <w:t xml:space="preserve"> Delegaci uważają, że Sąd Koleżeński powinien być powołany tylko na szczeblu krajowym wraz </w:t>
      </w:r>
      <w:r w:rsidR="00FB424C">
        <w:rPr>
          <w:rFonts w:ascii="Times New Roman" w:hAnsi="Times New Roman" w:cs="Times New Roman"/>
          <w:sz w:val="26"/>
          <w:szCs w:val="26"/>
        </w:rPr>
        <w:t xml:space="preserve"> </w:t>
      </w:r>
      <w:r w:rsidR="005A121C" w:rsidRPr="00FB424C">
        <w:rPr>
          <w:rFonts w:ascii="Times New Roman" w:hAnsi="Times New Roman" w:cs="Times New Roman"/>
          <w:sz w:val="26"/>
          <w:szCs w:val="26"/>
        </w:rPr>
        <w:t xml:space="preserve">z </w:t>
      </w:r>
      <w:r w:rsidR="00C31A5E" w:rsidRPr="00FB424C">
        <w:rPr>
          <w:rFonts w:ascii="Times New Roman" w:hAnsi="Times New Roman" w:cs="Times New Roman"/>
          <w:sz w:val="26"/>
          <w:szCs w:val="26"/>
        </w:rPr>
        <w:t xml:space="preserve"> zapewnionym </w:t>
      </w:r>
      <w:r w:rsidR="005A121C" w:rsidRPr="00FB424C">
        <w:rPr>
          <w:rFonts w:ascii="Times New Roman" w:hAnsi="Times New Roman" w:cs="Times New Roman"/>
          <w:sz w:val="26"/>
          <w:szCs w:val="26"/>
        </w:rPr>
        <w:t>trybem odwoławczym od jego postanowienia do Komisji Krajowej. Powinna być również wydana szczegółowa procedura odwoławcza z nakreślonymi terminami.</w:t>
      </w:r>
    </w:p>
    <w:p w:rsidR="004F15D7" w:rsidRPr="00FB424C" w:rsidRDefault="004F15D7" w:rsidP="00FB7B6C">
      <w:pPr>
        <w:pStyle w:val="Akapitzlist"/>
        <w:rPr>
          <w:rFonts w:ascii="Times New Roman" w:hAnsi="Times New Roman" w:cs="Times New Roman"/>
          <w:sz w:val="26"/>
          <w:szCs w:val="26"/>
        </w:rPr>
      </w:pPr>
    </w:p>
    <w:p w:rsidR="004F15D7" w:rsidRPr="00FB424C" w:rsidRDefault="00FB424C" w:rsidP="00FB7B6C">
      <w:pPr>
        <w:pStyle w:val="Akapitzli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F15D7" w:rsidRPr="00FB424C">
        <w:rPr>
          <w:rFonts w:ascii="Times New Roman" w:hAnsi="Times New Roman" w:cs="Times New Roman"/>
          <w:sz w:val="26"/>
          <w:szCs w:val="26"/>
        </w:rPr>
        <w:t xml:space="preserve">Sekretarz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F15D7" w:rsidRPr="00FB424C">
        <w:rPr>
          <w:rFonts w:ascii="Times New Roman" w:hAnsi="Times New Roman" w:cs="Times New Roman"/>
          <w:sz w:val="26"/>
          <w:szCs w:val="26"/>
        </w:rPr>
        <w:t>Zebrania                                               Przewodniczący Zebrania</w:t>
      </w:r>
    </w:p>
    <w:p w:rsidR="004F15D7" w:rsidRPr="00FB424C" w:rsidRDefault="004F15D7" w:rsidP="00FB7B6C">
      <w:pPr>
        <w:pStyle w:val="Akapitzlist"/>
        <w:rPr>
          <w:rFonts w:ascii="Times New Roman" w:hAnsi="Times New Roman" w:cs="Times New Roman"/>
          <w:sz w:val="26"/>
          <w:szCs w:val="26"/>
        </w:rPr>
      </w:pPr>
    </w:p>
    <w:p w:rsidR="00FB7B6C" w:rsidRPr="00FB424C" w:rsidRDefault="00FB424C" w:rsidP="00FB424C">
      <w:pPr>
        <w:pStyle w:val="Akapitzli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F15D7" w:rsidRPr="00FB424C">
        <w:rPr>
          <w:rFonts w:ascii="Times New Roman" w:hAnsi="Times New Roman" w:cs="Times New Roman"/>
          <w:sz w:val="26"/>
          <w:szCs w:val="26"/>
        </w:rPr>
        <w:t xml:space="preserve">Danuta </w:t>
      </w:r>
      <w:proofErr w:type="spellStart"/>
      <w:r w:rsidR="004F15D7" w:rsidRPr="00FB424C">
        <w:rPr>
          <w:rFonts w:ascii="Times New Roman" w:hAnsi="Times New Roman" w:cs="Times New Roman"/>
          <w:sz w:val="26"/>
          <w:szCs w:val="26"/>
        </w:rPr>
        <w:t>Gorzawska</w:t>
      </w:r>
      <w:proofErr w:type="spellEnd"/>
      <w:r w:rsidR="004F15D7" w:rsidRPr="00FB424C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="006F1DEC" w:rsidRPr="00FB424C">
        <w:rPr>
          <w:rFonts w:ascii="Times New Roman" w:hAnsi="Times New Roman" w:cs="Times New Roman"/>
          <w:sz w:val="26"/>
          <w:szCs w:val="26"/>
        </w:rPr>
        <w:t xml:space="preserve">  </w:t>
      </w:r>
      <w:r w:rsidR="004F15D7" w:rsidRPr="00FB424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15D7" w:rsidRPr="00FB424C">
        <w:rPr>
          <w:rFonts w:ascii="Times New Roman" w:hAnsi="Times New Roman" w:cs="Times New Roman"/>
          <w:sz w:val="26"/>
          <w:szCs w:val="26"/>
        </w:rPr>
        <w:t>Piotr Piasecki</w:t>
      </w:r>
    </w:p>
    <w:sectPr w:rsidR="00FB7B6C" w:rsidRPr="00FB4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F65B5"/>
    <w:multiLevelType w:val="hybridMultilevel"/>
    <w:tmpl w:val="6D26B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935F9"/>
    <w:multiLevelType w:val="hybridMultilevel"/>
    <w:tmpl w:val="BF4C6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81"/>
    <w:rsid w:val="001A2C0A"/>
    <w:rsid w:val="003239BF"/>
    <w:rsid w:val="00392A81"/>
    <w:rsid w:val="004F15D7"/>
    <w:rsid w:val="005A121C"/>
    <w:rsid w:val="006310B4"/>
    <w:rsid w:val="006F1DEC"/>
    <w:rsid w:val="007C1020"/>
    <w:rsid w:val="00824CFE"/>
    <w:rsid w:val="008E4244"/>
    <w:rsid w:val="00944547"/>
    <w:rsid w:val="00A35E79"/>
    <w:rsid w:val="00B45989"/>
    <w:rsid w:val="00B70C03"/>
    <w:rsid w:val="00C31A5E"/>
    <w:rsid w:val="00D03E7C"/>
    <w:rsid w:val="00D07C31"/>
    <w:rsid w:val="00FB424C"/>
    <w:rsid w:val="00FB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3E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3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92F02-FCBC-4BA0-BF1F-62FB68AE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NSZZSolidarność</dc:creator>
  <cp:lastModifiedBy>Basia</cp:lastModifiedBy>
  <cp:revision>14</cp:revision>
  <cp:lastPrinted>2020-06-01T13:28:00Z</cp:lastPrinted>
  <dcterms:created xsi:type="dcterms:W3CDTF">2018-05-12T21:48:00Z</dcterms:created>
  <dcterms:modified xsi:type="dcterms:W3CDTF">2020-06-01T13:28:00Z</dcterms:modified>
</cp:coreProperties>
</file>