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CA" w:rsidRDefault="006768CA">
      <w:pPr>
        <w:spacing w:line="360" w:lineRule="auto"/>
      </w:pPr>
    </w:p>
    <w:p w:rsidR="006768CA" w:rsidRDefault="00CB58D4" w:rsidP="005B0F4C">
      <w:pPr>
        <w:jc w:val="center"/>
        <w:rPr>
          <w:b/>
        </w:rPr>
      </w:pPr>
      <w:r>
        <w:rPr>
          <w:b/>
        </w:rPr>
        <w:t xml:space="preserve">Informacja o II Konferencji Naukowej </w:t>
      </w:r>
    </w:p>
    <w:p w:rsidR="006768CA" w:rsidRDefault="00CB58D4" w:rsidP="005B0F4C">
      <w:pPr>
        <w:jc w:val="center"/>
        <w:rPr>
          <w:b/>
        </w:rPr>
      </w:pPr>
      <w:r>
        <w:rPr>
          <w:b/>
        </w:rPr>
        <w:t>pt. „Stalowa Wola – ofiara czy beneficjent globalizacji?”</w:t>
      </w:r>
    </w:p>
    <w:p w:rsidR="006768CA" w:rsidRDefault="00CB58D4" w:rsidP="005B0F4C">
      <w:pPr>
        <w:jc w:val="center"/>
        <w:rPr>
          <w:b/>
        </w:rPr>
      </w:pPr>
      <w:r>
        <w:rPr>
          <w:b/>
        </w:rPr>
        <w:t>Stalowa Wola, 02.12.2013 r.</w:t>
      </w:r>
    </w:p>
    <w:p w:rsidR="006768CA" w:rsidRDefault="006768CA" w:rsidP="005B0F4C">
      <w:pPr>
        <w:jc w:val="center"/>
        <w:rPr>
          <w:b/>
        </w:rPr>
      </w:pPr>
    </w:p>
    <w:p w:rsidR="00E17844" w:rsidRDefault="00CB58D4" w:rsidP="005B0F4C">
      <w:pPr>
        <w:ind w:firstLine="708"/>
        <w:jc w:val="both"/>
        <w:rPr>
          <w:b/>
        </w:rPr>
      </w:pPr>
      <w:r w:rsidRPr="005B0F4C">
        <w:rPr>
          <w:b/>
        </w:rPr>
        <w:t xml:space="preserve">W dniu 02.12.2013 r. w Bibliotece Międzyuczelnianej w Stalowej Woli odbyła się II Konferencja Naukowa w ramach projektu „Zrozumieć globalizację – godniej pracować”. </w:t>
      </w:r>
    </w:p>
    <w:p w:rsidR="006768CA" w:rsidRPr="005B0F4C" w:rsidRDefault="00CB58D4" w:rsidP="005B0F4C">
      <w:pPr>
        <w:ind w:firstLine="708"/>
        <w:jc w:val="both"/>
        <w:rPr>
          <w:b/>
        </w:rPr>
      </w:pPr>
      <w:r w:rsidRPr="005B0F4C">
        <w:rPr>
          <w:b/>
        </w:rPr>
        <w:t>Motywem przewodnim debaty było znalezienie odpowiedzi na pytanie „Stalowa Wola – ofiara czy beneficjent globalizacji?”</w:t>
      </w:r>
    </w:p>
    <w:p w:rsidR="0057682F" w:rsidRDefault="0057682F" w:rsidP="005B0F4C">
      <w:pPr>
        <w:ind w:firstLine="708"/>
        <w:jc w:val="both"/>
      </w:pPr>
    </w:p>
    <w:p w:rsidR="006768CA" w:rsidRDefault="00CB58D4" w:rsidP="005B0F4C">
      <w:pPr>
        <w:ind w:firstLine="708"/>
        <w:jc w:val="both"/>
      </w:pPr>
      <w:r>
        <w:t>Zakres tematyczny konferencji był bardzo szeroki, a do współpracy zaproszono pracowników naukowych z wielu dziedzin – prawa, nauk ekonomicznych i społecznych.</w:t>
      </w:r>
    </w:p>
    <w:p w:rsidR="006768CA" w:rsidRDefault="00CB58D4" w:rsidP="005B0F4C">
      <w:pPr>
        <w:jc w:val="both"/>
      </w:pPr>
      <w:r>
        <w:t xml:space="preserve">Pierwsze z poruszonych tematów dotyczyły ochrony praw pracownika w prawodawstwie Unii Europejskiej oraz przemiany pozycji kobiet i mężczyzn w życiu rodzinnym i zawodowym. </w:t>
      </w:r>
    </w:p>
    <w:p w:rsidR="006768CA" w:rsidRDefault="00CB58D4" w:rsidP="005B0F4C">
      <w:pPr>
        <w:jc w:val="both"/>
      </w:pPr>
      <w:r>
        <w:t xml:space="preserve">Następnie zaprezentowany został referat pt. „Chińska wizja człowieka i społeczeństwa” poparty bogatym doświadczeniem prelegenta w przebywaniu i codziennych kontaktach </w:t>
      </w:r>
      <w:r>
        <w:br/>
        <w:t xml:space="preserve">z Chińczykami. Prelekcja ta stanowiła wstęp do prezentacji wyników badania socjologicznego, które zostało przeprowadzone w sierpniu 2013 r. w Stalowej Woli wśród pracowników firmy zarządzanej przez chińskiego inwestora. W wyniku badań powstał raport pt. „Opinie pracowników LiuGong Machinery Poland w Stalowej Woli na temat pracy własnej w obliczu procesu globalizacji”, którego wyniki zostały przedstawione i omówione </w:t>
      </w:r>
      <w:r>
        <w:br/>
        <w:t xml:space="preserve">w trakcie konferencji. </w:t>
      </w:r>
    </w:p>
    <w:p w:rsidR="006768CA" w:rsidRDefault="00CB58D4" w:rsidP="005B0F4C">
      <w:pPr>
        <w:ind w:firstLine="708"/>
        <w:jc w:val="both"/>
      </w:pPr>
      <w:r>
        <w:t xml:space="preserve">W drugiej części spotkania omówione zostały zagadnienia gospodarki polskiej </w:t>
      </w:r>
      <w:r>
        <w:br/>
        <w:t xml:space="preserve">w obliczu globalizacji oraz pozycja i sytuacja społeczno – gospodarcza Miasta Stalowa Wola. </w:t>
      </w:r>
    </w:p>
    <w:p w:rsidR="006768CA" w:rsidRDefault="00CB58D4" w:rsidP="005B0F4C">
      <w:pPr>
        <w:jc w:val="both"/>
      </w:pPr>
      <w:r>
        <w:t xml:space="preserve">W trakcie panelu dyskusyjnego szukano odpowiedzi, czy Stalowa Wola, jako miasto, gdzie w wyniku restrukturyzacji przemysłu coraz chętniej pojawiają się nowi, nierzadko zagraniczni inwestorzy – jest ofiarą czy też beneficjentem szerzących się procesów globalizacyjnych. </w:t>
      </w:r>
    </w:p>
    <w:p w:rsidR="006768CA" w:rsidRDefault="00CB58D4" w:rsidP="005B0F4C">
      <w:pPr>
        <w:jc w:val="both"/>
      </w:pPr>
      <w:r>
        <w:t xml:space="preserve">W związku z tym, że projekt był dedykowany związkom zawodowym działającym na terenie miasta, poruszono także tematykę prowadzonego dialogu społecznego na linii pracodawcy – związki zawodowe – pracownicy. </w:t>
      </w:r>
    </w:p>
    <w:p w:rsidR="006768CA" w:rsidRDefault="00CB58D4" w:rsidP="005B0F4C">
      <w:pPr>
        <w:ind w:firstLine="708"/>
        <w:jc w:val="both"/>
      </w:pPr>
      <w:r>
        <w:t xml:space="preserve">II Konferencja Naukowa cieszyła się dużym zainteresowaniem, zarówno wśród przedstawicieli i działaczy związkowych jak i wśród mieszkańców i ,co ważne, wśród studentów kierunków społecznych. W gronie słuchaczy byli także przedstawiciele lokalnych władz oraz pracodawcy. </w:t>
      </w:r>
    </w:p>
    <w:p w:rsidR="006768CA" w:rsidRDefault="00CB58D4" w:rsidP="005B0F4C">
      <w:pPr>
        <w:ind w:firstLine="708"/>
        <w:jc w:val="both"/>
      </w:pPr>
      <w:r>
        <w:t xml:space="preserve">Konferencja oraz prezentacja wyników przeprowadzonych badan socjologicznych ocenione zostały przez środowisko związkowe i naukowe jako pierwszy bardzo ważny krok na drodze do dalszej współpracy i profesjonalnej – badawczej oceny sytuacji społecznej </w:t>
      </w:r>
      <w:r>
        <w:br/>
        <w:t>i pracowniczej w stalowowolskich zakładach pracy.</w:t>
      </w:r>
    </w:p>
    <w:p w:rsidR="006768CA" w:rsidRDefault="00CB58D4" w:rsidP="005B0F4C">
      <w:pPr>
        <w:ind w:firstLine="708"/>
        <w:jc w:val="both"/>
      </w:pPr>
      <w:r>
        <w:t>Prezentacja wyników badań wzbudz</w:t>
      </w:r>
      <w:bookmarkStart w:id="0" w:name="_GoBack"/>
      <w:r>
        <w:t>i</w:t>
      </w:r>
      <w:bookmarkEnd w:id="0"/>
      <w:r>
        <w:t xml:space="preserve">ła duże zainteresowanie u chińskiego pracodawcy. </w:t>
      </w:r>
    </w:p>
    <w:p w:rsidR="006768CA" w:rsidRDefault="00CB58D4" w:rsidP="005B0F4C">
      <w:pPr>
        <w:ind w:firstLine="708"/>
        <w:jc w:val="both"/>
      </w:pPr>
      <w:r>
        <w:t xml:space="preserve">Zaplanowano spotkanie przedstawicieli pracowników naukowych i związku zawodowego z Zarządem oraz załogą pracowniczą LiuGong, w celu dodatkowej prezentacji i omówienia wyników przeprowadzonych badań socjologicznych oraz podsumowania wniosków płynących z raportu. </w:t>
      </w:r>
    </w:p>
    <w:p w:rsidR="006768CA" w:rsidRDefault="00CB58D4" w:rsidP="005B0F4C">
      <w:pPr>
        <w:ind w:firstLine="708"/>
        <w:jc w:val="both"/>
      </w:pPr>
      <w:r>
        <w:t xml:space="preserve">Relacje z II Konferencji Naukowej pojawiły się w lokalnej telewizji oraz na portalach internetowych Stalowej Woli. </w:t>
      </w:r>
    </w:p>
    <w:p w:rsidR="006768CA" w:rsidRDefault="006768CA">
      <w:pPr>
        <w:spacing w:line="360" w:lineRule="auto"/>
        <w:jc w:val="both"/>
      </w:pPr>
    </w:p>
    <w:sectPr w:rsidR="006768CA" w:rsidSect="002B0B6E">
      <w:headerReference w:type="default" r:id="rId8"/>
      <w:footerReference w:type="default" r:id="rId9"/>
      <w:pgSz w:w="11906" w:h="16838"/>
      <w:pgMar w:top="1417" w:right="1417" w:bottom="1417" w:left="1417" w:header="227" w:footer="8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65" w:rsidRDefault="00486D65">
      <w:r>
        <w:separator/>
      </w:r>
    </w:p>
  </w:endnote>
  <w:endnote w:type="continuationSeparator" w:id="0">
    <w:p w:rsidR="00486D65" w:rsidRDefault="0048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6E" w:rsidRDefault="00CB58D4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A1FE060" wp14:editId="33EFAC4D">
          <wp:simplePos x="0" y="0"/>
          <wp:positionH relativeFrom="column">
            <wp:posOffset>4586758</wp:posOffset>
          </wp:positionH>
          <wp:positionV relativeFrom="paragraph">
            <wp:posOffset>54717</wp:posOffset>
          </wp:positionV>
          <wp:extent cx="1158837" cy="1158837"/>
          <wp:effectExtent l="0" t="0" r="3213" b="3213"/>
          <wp:wrapNone/>
          <wp:docPr id="3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837" cy="1158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B1CF55" wp14:editId="1C6B9CB0">
              <wp:simplePos x="0" y="0"/>
              <wp:positionH relativeFrom="column">
                <wp:posOffset>-31683</wp:posOffset>
              </wp:positionH>
              <wp:positionV relativeFrom="paragraph">
                <wp:posOffset>700924</wp:posOffset>
              </wp:positionV>
              <wp:extent cx="1942469" cy="389891"/>
              <wp:effectExtent l="0" t="0" r="19681" b="10159"/>
              <wp:wrapNone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2469" cy="3898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530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:rsidR="00837C9E" w:rsidRDefault="00CB58D4">
                          <w:pPr>
                            <w:pStyle w:val="Standard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Huty Stalowa Wola S.A.</w:t>
                          </w:r>
                        </w:p>
                      </w:txbxContent>
                    </wps:txbx>
                    <wps:bodyPr vert="horz" wrap="non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2.5pt;margin-top:55.2pt;width:152.95pt;height:30.7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" strokecolor="white" strokeweight=".70917mm">
              <v:textbox>
                <w:txbxContent>
                  <w:p w:rsidR="00837C9E" w:rsidRDefault="00CB58D4">
                    <w:pPr>
                      <w:pStyle w:val="Standard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Huty Stalowa Wola S.A.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766D73D" wp14:editId="6F5C2E0D">
          <wp:simplePos x="0" y="0"/>
          <wp:positionH relativeFrom="column">
            <wp:posOffset>67318</wp:posOffset>
          </wp:positionH>
          <wp:positionV relativeFrom="paragraph">
            <wp:posOffset>255958</wp:posOffset>
          </wp:positionV>
          <wp:extent cx="1222196" cy="478075"/>
          <wp:effectExtent l="0" t="0" r="0" b="0"/>
          <wp:wrapNone/>
          <wp:docPr id="5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196" cy="478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Projekt finansowany ze środków </w:t>
    </w:r>
  </w:p>
  <w:p w:rsidR="00837C9E" w:rsidRDefault="00CB58D4">
    <w:pPr>
      <w:pStyle w:val="Stopka"/>
      <w:jc w:val="center"/>
    </w:pPr>
    <w:r>
      <w:t>Norweskiego Mechanizmu Finansowego</w:t>
    </w:r>
  </w:p>
  <w:p w:rsidR="00837C9E" w:rsidRDefault="00486D65">
    <w:pPr>
      <w:pStyle w:val="Stopka"/>
    </w:pPr>
  </w:p>
  <w:p w:rsidR="00837C9E" w:rsidRDefault="00486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65" w:rsidRDefault="00486D65">
      <w:r>
        <w:rPr>
          <w:color w:val="000000"/>
        </w:rPr>
        <w:separator/>
      </w:r>
    </w:p>
  </w:footnote>
  <w:footnote w:type="continuationSeparator" w:id="0">
    <w:p w:rsidR="00486D65" w:rsidRDefault="00486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E" w:rsidRDefault="00CB58D4">
    <w:pPr>
      <w:pStyle w:val="Standard"/>
      <w:spacing w:after="0" w:line="240" w:lineRule="auto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DC2947" wp14:editId="5C2847E2">
          <wp:simplePos x="0" y="0"/>
          <wp:positionH relativeFrom="column">
            <wp:posOffset>-718919</wp:posOffset>
          </wp:positionH>
          <wp:positionV relativeFrom="paragraph">
            <wp:posOffset>-128875</wp:posOffset>
          </wp:positionV>
          <wp:extent cx="1382399" cy="1019876"/>
          <wp:effectExtent l="0" t="0" r="8251" b="8824"/>
          <wp:wrapNone/>
          <wp:docPr id="1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2399" cy="1019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5A80B2" wp14:editId="7B07ED19">
          <wp:simplePos x="0" y="0"/>
          <wp:positionH relativeFrom="column">
            <wp:posOffset>4482361</wp:posOffset>
          </wp:positionH>
          <wp:positionV relativeFrom="paragraph">
            <wp:posOffset>-11521</wp:posOffset>
          </wp:positionV>
          <wp:extent cx="1988280" cy="843122"/>
          <wp:effectExtent l="0" t="0" r="0" b="0"/>
          <wp:wrapNone/>
          <wp:docPr id="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280" cy="8431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32"/>
        <w:szCs w:val="32"/>
        <w:lang w:val="en-US"/>
      </w:rPr>
      <w:t>„</w:t>
    </w:r>
    <w:r>
      <w:rPr>
        <w:rFonts w:ascii="Cambria" w:hAnsi="Cambria" w:cs="Cambria"/>
        <w:sz w:val="32"/>
        <w:szCs w:val="32"/>
        <w:lang w:val="en-US"/>
      </w:rPr>
      <w:t>To understand globalization –</w:t>
    </w:r>
  </w:p>
  <w:p w:rsidR="00837C9E" w:rsidRDefault="00CB58D4">
    <w:pPr>
      <w:pStyle w:val="Standard"/>
      <w:spacing w:after="0" w:line="240" w:lineRule="auto"/>
      <w:jc w:val="center"/>
    </w:pPr>
    <w:r>
      <w:rPr>
        <w:rFonts w:ascii="Cambria" w:hAnsi="Cambria" w:cs="Cambria"/>
        <w:sz w:val="32"/>
        <w:szCs w:val="32"/>
        <w:lang w:val="en-US"/>
      </w:rPr>
      <w:t>to work in more dignified manner”</w:t>
    </w:r>
  </w:p>
  <w:p w:rsidR="00837C9E" w:rsidRDefault="00CB58D4">
    <w:pPr>
      <w:pStyle w:val="Nagwek"/>
      <w:tabs>
        <w:tab w:val="left" w:pos="1473"/>
        <w:tab w:val="left" w:pos="5174"/>
        <w:tab w:val="left" w:pos="6313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A39"/>
    <w:multiLevelType w:val="multilevel"/>
    <w:tmpl w:val="7EF05DE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68CA"/>
    <w:rsid w:val="002B0B6E"/>
    <w:rsid w:val="00486D65"/>
    <w:rsid w:val="0057682F"/>
    <w:rsid w:val="005B0F4C"/>
    <w:rsid w:val="006768CA"/>
    <w:rsid w:val="00C45E6E"/>
    <w:rsid w:val="00CB58D4"/>
    <w:rsid w:val="00D26041"/>
    <w:rsid w:val="00E1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Sekretariat Metalowców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D.M.</dc:creator>
  <cp:lastModifiedBy>B.P.</cp:lastModifiedBy>
  <cp:revision>4</cp:revision>
  <cp:lastPrinted>2013-12-18T08:33:00Z</cp:lastPrinted>
  <dcterms:created xsi:type="dcterms:W3CDTF">2013-12-19T11:30:00Z</dcterms:created>
  <dcterms:modified xsi:type="dcterms:W3CDTF">2013-12-19T12:52:00Z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