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DD" w:rsidRPr="007E2002" w:rsidRDefault="00BB3EDD" w:rsidP="007E2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27EF" w:rsidRPr="00515A5C" w:rsidRDefault="004027EF" w:rsidP="004027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515A5C" w:rsidTr="00712104">
        <w:trPr>
          <w:trHeight w:val="415"/>
        </w:trPr>
        <w:tc>
          <w:tcPr>
            <w:tcW w:w="6874" w:type="dxa"/>
          </w:tcPr>
          <w:p w:rsidR="00515A5C" w:rsidRPr="00712104" w:rsidRDefault="00712104" w:rsidP="00712104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12104">
              <w:rPr>
                <w:rFonts w:ascii="Times New Roman" w:hAnsi="Times New Roman" w:cs="Times New Roman"/>
                <w:i/>
                <w:sz w:val="36"/>
                <w:szCs w:val="36"/>
              </w:rPr>
              <w:t>Pamięci</w:t>
            </w:r>
            <w:r w:rsidRPr="007121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515A5C" w:rsidRPr="007121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Marka Mirynowicza </w:t>
            </w:r>
            <w:r w:rsidR="00037C2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7121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1959 - </w:t>
            </w:r>
            <w:r w:rsidR="00515A5C" w:rsidRPr="007121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2004</w:t>
            </w:r>
          </w:p>
        </w:tc>
      </w:tr>
    </w:tbl>
    <w:p w:rsidR="00E16012" w:rsidRDefault="00E16012" w:rsidP="007E2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012" w:rsidRDefault="00E16012" w:rsidP="007E2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012" w:rsidRDefault="00E16012" w:rsidP="007E2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EDD" w:rsidRPr="00C21A1E" w:rsidRDefault="00BB3EDD" w:rsidP="007E2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A1E">
        <w:rPr>
          <w:rFonts w:ascii="Times New Roman" w:hAnsi="Times New Roman" w:cs="Times New Roman"/>
          <w:b/>
          <w:sz w:val="26"/>
          <w:szCs w:val="26"/>
        </w:rPr>
        <w:t>PONADZAKŁADOWY UKŁAD ZBIOROWY PRACY</w:t>
      </w:r>
    </w:p>
    <w:p w:rsidR="00BB3EDD" w:rsidRPr="00C21A1E" w:rsidRDefault="00BB3EDD" w:rsidP="007E20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A1E">
        <w:rPr>
          <w:rFonts w:ascii="Times New Roman" w:hAnsi="Times New Roman" w:cs="Times New Roman"/>
          <w:b/>
          <w:sz w:val="26"/>
          <w:szCs w:val="26"/>
        </w:rPr>
        <w:t>DLA PRACOWNIKÓW PRZEMYSŁU HUTNICZEGO</w:t>
      </w:r>
    </w:p>
    <w:p w:rsidR="00BB3EDD" w:rsidRPr="007E2002" w:rsidRDefault="00BB3EDD" w:rsidP="00BB3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3EDD" w:rsidRPr="007E2002" w:rsidRDefault="00BB3EDD" w:rsidP="00BB3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B3EDD" w:rsidRPr="007E2002" w:rsidRDefault="00BB3EDD" w:rsidP="00BB3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3EDD" w:rsidRPr="007E2002" w:rsidRDefault="00BB3EDD" w:rsidP="00C21A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 xml:space="preserve">W dniu 14 sierpnia 1996r. Minister Pracy i Polityki Socjalnej zarejestrował Ponadzakładowy Układ Zbiorowy Pracy dla Pracowników Przemysłu Hutniczego. </w:t>
      </w:r>
      <w:r w:rsidR="00C21A1E">
        <w:rPr>
          <w:rFonts w:ascii="Times New Roman" w:hAnsi="Times New Roman" w:cs="Times New Roman"/>
          <w:sz w:val="28"/>
          <w:szCs w:val="28"/>
        </w:rPr>
        <w:br/>
      </w:r>
      <w:r w:rsidRPr="007E2002">
        <w:rPr>
          <w:rFonts w:ascii="Times New Roman" w:hAnsi="Times New Roman" w:cs="Times New Roman"/>
          <w:sz w:val="28"/>
          <w:szCs w:val="28"/>
        </w:rPr>
        <w:t>W trwających od 1.02.1995r. rokowaniach udział brali z jednej strony Związek Pracodawców Przemysłu Hutniczego, z drugiej wspólna reprezentacja sześciu ce</w:t>
      </w:r>
      <w:r w:rsidR="00B42F06" w:rsidRPr="007E2002">
        <w:rPr>
          <w:rFonts w:ascii="Times New Roman" w:hAnsi="Times New Roman" w:cs="Times New Roman"/>
          <w:sz w:val="28"/>
          <w:szCs w:val="28"/>
        </w:rPr>
        <w:t>ntral związkowych. Prace nad Po</w:t>
      </w:r>
      <w:r w:rsidRPr="007E2002">
        <w:rPr>
          <w:rFonts w:ascii="Times New Roman" w:hAnsi="Times New Roman" w:cs="Times New Roman"/>
          <w:sz w:val="28"/>
          <w:szCs w:val="28"/>
        </w:rPr>
        <w:t>n</w:t>
      </w:r>
      <w:r w:rsidR="00B42F06" w:rsidRPr="007E2002">
        <w:rPr>
          <w:rFonts w:ascii="Times New Roman" w:hAnsi="Times New Roman" w:cs="Times New Roman"/>
          <w:sz w:val="28"/>
          <w:szCs w:val="28"/>
        </w:rPr>
        <w:t>a</w:t>
      </w:r>
      <w:r w:rsidRPr="007E2002">
        <w:rPr>
          <w:rFonts w:ascii="Times New Roman" w:hAnsi="Times New Roman" w:cs="Times New Roman"/>
          <w:sz w:val="28"/>
          <w:szCs w:val="28"/>
        </w:rPr>
        <w:t>dzakładowym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 układem dla hutnictwa został</w:t>
      </w:r>
      <w:r w:rsidR="00C21A1E">
        <w:rPr>
          <w:rFonts w:ascii="Times New Roman" w:hAnsi="Times New Roman" w:cs="Times New Roman"/>
          <w:sz w:val="28"/>
          <w:szCs w:val="28"/>
        </w:rPr>
        <w:t>y podjęte przez Sekcję Krajową H</w:t>
      </w:r>
      <w:r w:rsidR="00B42F06" w:rsidRPr="007E2002">
        <w:rPr>
          <w:rFonts w:ascii="Times New Roman" w:hAnsi="Times New Roman" w:cs="Times New Roman"/>
          <w:sz w:val="28"/>
          <w:szCs w:val="28"/>
        </w:rPr>
        <w:t>utnictwa NSZZ „Solidarność</w:t>
      </w:r>
      <w:r w:rsidR="00C21A1E">
        <w:rPr>
          <w:rFonts w:ascii="Times New Roman" w:hAnsi="Times New Roman" w:cs="Times New Roman"/>
          <w:sz w:val="28"/>
          <w:szCs w:val="28"/>
        </w:rPr>
        <w:t>” już w 1991r.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 kiedy to powstał pierwszy projekt Układu dla całej branży metalowej. Ponieważ z drugiej strony nie było reprezentacji pracodawców, </w:t>
      </w:r>
      <w:r w:rsidR="00C21A1E">
        <w:rPr>
          <w:rFonts w:ascii="Times New Roman" w:hAnsi="Times New Roman" w:cs="Times New Roman"/>
          <w:sz w:val="28"/>
          <w:szCs w:val="28"/>
        </w:rPr>
        <w:t xml:space="preserve"> 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która mogłaby podjąć rokowania nad układem zbiorowym dla całego przemysłu metalowego skupiono się nad projektem Układu Ponadzakładowego dla hutnictwa. Od 1993r. przedstawiciele SKH prowadzili rozmowy z Federacją Hutniczych Związków Zawodowych, w wyniku </w:t>
      </w:r>
      <w:r w:rsidR="000850A6">
        <w:rPr>
          <w:rFonts w:ascii="Times New Roman" w:hAnsi="Times New Roman" w:cs="Times New Roman"/>
          <w:sz w:val="28"/>
          <w:szCs w:val="28"/>
        </w:rPr>
        <w:t>których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 uzgodniono wspólny tekst projektu Układu </w:t>
      </w:r>
      <w:r w:rsidR="000850A6">
        <w:rPr>
          <w:rFonts w:ascii="Times New Roman" w:hAnsi="Times New Roman" w:cs="Times New Roman"/>
          <w:sz w:val="28"/>
          <w:szCs w:val="28"/>
        </w:rPr>
        <w:t>dnia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 1.02.1995r. obie centrale wystąpiły do ZPPH </w:t>
      </w:r>
      <w:r w:rsidR="00F64E9B">
        <w:rPr>
          <w:rFonts w:ascii="Times New Roman" w:hAnsi="Times New Roman" w:cs="Times New Roman"/>
          <w:sz w:val="28"/>
          <w:szCs w:val="28"/>
        </w:rPr>
        <w:br/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z wnioskiem o podjęcie rokowań. Oprócz wymienionych wyżej central związkowych do rokowań przystąpiły Porozumienie Związków Zawodowych </w:t>
      </w:r>
      <w:r w:rsidR="000850A6">
        <w:rPr>
          <w:rFonts w:ascii="Times New Roman" w:hAnsi="Times New Roman" w:cs="Times New Roman"/>
          <w:sz w:val="28"/>
          <w:szCs w:val="28"/>
        </w:rPr>
        <w:t>KADRA</w:t>
      </w:r>
      <w:r w:rsidR="00B42F06" w:rsidRPr="007E2002">
        <w:rPr>
          <w:rFonts w:ascii="Times New Roman" w:hAnsi="Times New Roman" w:cs="Times New Roman"/>
          <w:sz w:val="28"/>
          <w:szCs w:val="28"/>
        </w:rPr>
        <w:t>, Ogólnokrajowe Zrzeszenie Związków Zawodowych Pracowników Ruchu Ciągłego, Związek Zawodowy Inżynierów i Tec</w:t>
      </w:r>
      <w:r w:rsidR="004800E6">
        <w:rPr>
          <w:rFonts w:ascii="Times New Roman" w:hAnsi="Times New Roman" w:cs="Times New Roman"/>
          <w:sz w:val="28"/>
          <w:szCs w:val="28"/>
        </w:rPr>
        <w:t>hników, Wolny Związek Zawodowy „</w:t>
      </w:r>
      <w:r w:rsidR="00B42F06" w:rsidRPr="007E2002">
        <w:rPr>
          <w:rFonts w:ascii="Times New Roman" w:hAnsi="Times New Roman" w:cs="Times New Roman"/>
          <w:sz w:val="28"/>
          <w:szCs w:val="28"/>
        </w:rPr>
        <w:t>Sierpień</w:t>
      </w:r>
      <w:r w:rsidR="00AF520C" w:rsidRPr="007E2002">
        <w:rPr>
          <w:rFonts w:ascii="Times New Roman" w:hAnsi="Times New Roman" w:cs="Times New Roman"/>
          <w:sz w:val="28"/>
          <w:szCs w:val="28"/>
        </w:rPr>
        <w:t xml:space="preserve"> 80”. Podstawę neg</w:t>
      </w:r>
      <w:r w:rsidR="00B42F06" w:rsidRPr="007E2002">
        <w:rPr>
          <w:rFonts w:ascii="Times New Roman" w:hAnsi="Times New Roman" w:cs="Times New Roman"/>
          <w:sz w:val="28"/>
          <w:szCs w:val="28"/>
        </w:rPr>
        <w:t>ocjacji stanowiły dwa projekty układów: opracowany wspólnie przez SKH NSZZ „Solidarność” i FHZZ w Polsce oraz opracowany przez ZPPH. Formalne rozpoczęci</w:t>
      </w:r>
      <w:r w:rsidR="000850A6">
        <w:rPr>
          <w:rFonts w:ascii="Times New Roman" w:hAnsi="Times New Roman" w:cs="Times New Roman"/>
          <w:sz w:val="28"/>
          <w:szCs w:val="28"/>
        </w:rPr>
        <w:t xml:space="preserve">e negocjacji nastąpiło 21 marca, kiedy to </w:t>
      </w:r>
      <w:r w:rsidR="00B42F06" w:rsidRPr="007E2002">
        <w:rPr>
          <w:rFonts w:ascii="Times New Roman" w:hAnsi="Times New Roman" w:cs="Times New Roman"/>
          <w:sz w:val="28"/>
          <w:szCs w:val="28"/>
        </w:rPr>
        <w:t>uzgodniono i przyjęto Regulamin prowadzenia negoc</w:t>
      </w:r>
      <w:r w:rsidR="000850A6">
        <w:rPr>
          <w:rFonts w:ascii="Times New Roman" w:hAnsi="Times New Roman" w:cs="Times New Roman"/>
          <w:sz w:val="28"/>
          <w:szCs w:val="28"/>
        </w:rPr>
        <w:t>jacji i powołano Zespół Arbitrów, którego zadaniem było przygotowywanie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 propozycji kompromisowych rozwiązań kwestii spornych. Prowadząc negocjacje strony powoływały Zespoły Robocze w celu przygotowania projektów szczegółowych rozwiązań regulacji układowych. Negocjacjom – odbyło się ponad 30 spotkań –</w:t>
      </w:r>
      <w:r w:rsidR="00AF520C" w:rsidRPr="007E2002">
        <w:rPr>
          <w:rFonts w:ascii="Times New Roman" w:hAnsi="Times New Roman" w:cs="Times New Roman"/>
          <w:sz w:val="28"/>
          <w:szCs w:val="28"/>
        </w:rPr>
        <w:t xml:space="preserve"> współprzewodniczyli prze</w:t>
      </w:r>
      <w:r w:rsidR="00B42F06" w:rsidRPr="007E2002">
        <w:rPr>
          <w:rFonts w:ascii="Times New Roman" w:hAnsi="Times New Roman" w:cs="Times New Roman"/>
          <w:sz w:val="28"/>
          <w:szCs w:val="28"/>
        </w:rPr>
        <w:t xml:space="preserve">dstawiciel ZPPH dyr. Romuald Kubiczek z Huty Ferrum oraz przedstawiciel wspólnej </w:t>
      </w:r>
      <w:r w:rsidR="00AF520C" w:rsidRPr="007E2002">
        <w:rPr>
          <w:rFonts w:ascii="Times New Roman" w:hAnsi="Times New Roman" w:cs="Times New Roman"/>
          <w:sz w:val="28"/>
          <w:szCs w:val="28"/>
        </w:rPr>
        <w:t>reprezentacji strony związkowej Marek Mirynowicz z SKH NSZZ „Solidarność”. W dniu 15 marca 1996r. w Hucie Baildon strony podpisały wynegocjowany Układ.</w:t>
      </w:r>
    </w:p>
    <w:p w:rsidR="00AF520C" w:rsidRPr="007E2002" w:rsidRDefault="00AF520C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>W trakcie rokowań z inicjatywy SKH NSZZ „Solidarność” – w związku ze sporem zbiorowym K</w:t>
      </w:r>
      <w:r w:rsidR="000850A6">
        <w:rPr>
          <w:rFonts w:ascii="Times New Roman" w:hAnsi="Times New Roman" w:cs="Times New Roman"/>
          <w:sz w:val="28"/>
          <w:szCs w:val="28"/>
        </w:rPr>
        <w:t xml:space="preserve">omisji </w:t>
      </w:r>
      <w:r w:rsidRPr="007E2002">
        <w:rPr>
          <w:rFonts w:ascii="Times New Roman" w:hAnsi="Times New Roman" w:cs="Times New Roman"/>
          <w:sz w:val="28"/>
          <w:szCs w:val="28"/>
        </w:rPr>
        <w:t>K</w:t>
      </w:r>
      <w:r w:rsidR="000850A6">
        <w:rPr>
          <w:rFonts w:ascii="Times New Roman" w:hAnsi="Times New Roman" w:cs="Times New Roman"/>
          <w:sz w:val="28"/>
          <w:szCs w:val="28"/>
        </w:rPr>
        <w:t>rajowej</w:t>
      </w:r>
      <w:r w:rsidRPr="007E2002">
        <w:rPr>
          <w:rFonts w:ascii="Times New Roman" w:hAnsi="Times New Roman" w:cs="Times New Roman"/>
          <w:sz w:val="28"/>
          <w:szCs w:val="28"/>
        </w:rPr>
        <w:t xml:space="preserve"> NSZZ „Solidarność” z Rządem RP dotyczącym postulatów pracowników hutnictwa oraz z uwagi na to, że nie wszystkie rozwiązania proponowane w Układzie i </w:t>
      </w:r>
      <w:r w:rsidR="000850A6">
        <w:rPr>
          <w:rFonts w:ascii="Times New Roman" w:hAnsi="Times New Roman" w:cs="Times New Roman"/>
          <w:sz w:val="28"/>
          <w:szCs w:val="28"/>
        </w:rPr>
        <w:t>w Załączniku do Układu dotyczącym</w:t>
      </w:r>
      <w:r w:rsidRPr="007E2002">
        <w:rPr>
          <w:rFonts w:ascii="Times New Roman" w:hAnsi="Times New Roman" w:cs="Times New Roman"/>
          <w:sz w:val="28"/>
          <w:szCs w:val="28"/>
        </w:rPr>
        <w:t xml:space="preserve"> restrukturyzacji zatru</w:t>
      </w:r>
      <w:r w:rsidR="000850A6">
        <w:rPr>
          <w:rFonts w:ascii="Times New Roman" w:hAnsi="Times New Roman" w:cs="Times New Roman"/>
          <w:sz w:val="28"/>
          <w:szCs w:val="28"/>
        </w:rPr>
        <w:t xml:space="preserve">dnienia w branży hutniczej mogły </w:t>
      </w:r>
      <w:r w:rsidRPr="007E2002">
        <w:rPr>
          <w:rFonts w:ascii="Times New Roman" w:hAnsi="Times New Roman" w:cs="Times New Roman"/>
          <w:sz w:val="28"/>
          <w:szCs w:val="28"/>
        </w:rPr>
        <w:t>stanowić materię układową –</w:t>
      </w:r>
      <w:r w:rsidR="000850A6">
        <w:rPr>
          <w:rFonts w:ascii="Times New Roman" w:hAnsi="Times New Roman" w:cs="Times New Roman"/>
          <w:sz w:val="28"/>
          <w:szCs w:val="28"/>
        </w:rPr>
        <w:t xml:space="preserve"> </w:t>
      </w:r>
      <w:r w:rsidRPr="007E2002">
        <w:rPr>
          <w:rFonts w:ascii="Times New Roman" w:hAnsi="Times New Roman" w:cs="Times New Roman"/>
          <w:sz w:val="28"/>
          <w:szCs w:val="28"/>
        </w:rPr>
        <w:t xml:space="preserve">powołany </w:t>
      </w:r>
      <w:r w:rsidR="000850A6">
        <w:rPr>
          <w:rFonts w:ascii="Times New Roman" w:hAnsi="Times New Roman" w:cs="Times New Roman"/>
          <w:sz w:val="28"/>
          <w:szCs w:val="28"/>
        </w:rPr>
        <w:t xml:space="preserve">został </w:t>
      </w:r>
      <w:r w:rsidRPr="007E2002">
        <w:rPr>
          <w:rFonts w:ascii="Times New Roman" w:hAnsi="Times New Roman" w:cs="Times New Roman"/>
          <w:sz w:val="28"/>
          <w:szCs w:val="28"/>
        </w:rPr>
        <w:t>Zespół Trójstronny ds. restrukturyzacji zatrudnienia i osłon socjalnych w okresie restrukturyzacji przemysłu hutnictw</w:t>
      </w:r>
      <w:r w:rsidR="000850A6">
        <w:rPr>
          <w:rFonts w:ascii="Times New Roman" w:hAnsi="Times New Roman" w:cs="Times New Roman"/>
          <w:sz w:val="28"/>
          <w:szCs w:val="28"/>
        </w:rPr>
        <w:t>a</w:t>
      </w:r>
      <w:r w:rsidRPr="007E2002">
        <w:rPr>
          <w:rFonts w:ascii="Times New Roman" w:hAnsi="Times New Roman" w:cs="Times New Roman"/>
          <w:sz w:val="28"/>
          <w:szCs w:val="28"/>
        </w:rPr>
        <w:t xml:space="preserve"> żelaza i stali. W Zespole reprezentowani </w:t>
      </w:r>
      <w:r w:rsidR="000850A6">
        <w:rPr>
          <w:rFonts w:ascii="Times New Roman" w:hAnsi="Times New Roman" w:cs="Times New Roman"/>
          <w:sz w:val="28"/>
          <w:szCs w:val="28"/>
        </w:rPr>
        <w:t>byli</w:t>
      </w:r>
      <w:r w:rsidRPr="007E2002">
        <w:rPr>
          <w:rFonts w:ascii="Times New Roman" w:hAnsi="Times New Roman" w:cs="Times New Roman"/>
          <w:sz w:val="28"/>
          <w:szCs w:val="28"/>
        </w:rPr>
        <w:t xml:space="preserve"> </w:t>
      </w:r>
      <w:r w:rsidR="00F64E9B">
        <w:rPr>
          <w:rFonts w:ascii="Times New Roman" w:hAnsi="Times New Roman" w:cs="Times New Roman"/>
          <w:sz w:val="28"/>
          <w:szCs w:val="28"/>
        </w:rPr>
        <w:br/>
      </w:r>
      <w:r w:rsidRPr="007E2002">
        <w:rPr>
          <w:rFonts w:ascii="Times New Roman" w:hAnsi="Times New Roman" w:cs="Times New Roman"/>
          <w:sz w:val="28"/>
          <w:szCs w:val="28"/>
        </w:rPr>
        <w:lastRenderedPageBreak/>
        <w:t>ze strony rządowej</w:t>
      </w:r>
      <w:r w:rsidR="000850A6">
        <w:rPr>
          <w:rFonts w:ascii="Times New Roman" w:hAnsi="Times New Roman" w:cs="Times New Roman"/>
          <w:sz w:val="28"/>
          <w:szCs w:val="28"/>
        </w:rPr>
        <w:t xml:space="preserve">: MPiPS, MPW, MF, MPiH; </w:t>
      </w:r>
      <w:r w:rsidRPr="007E2002">
        <w:rPr>
          <w:rFonts w:ascii="Times New Roman" w:hAnsi="Times New Roman" w:cs="Times New Roman"/>
          <w:sz w:val="28"/>
          <w:szCs w:val="28"/>
        </w:rPr>
        <w:t>przedstawiciele ZPPH oraz przedstawiciele związków zawodowych biorących udział w rokowaniach nad PUZP.</w:t>
      </w:r>
    </w:p>
    <w:p w:rsidR="000850A6" w:rsidRDefault="00AF520C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>Upoważnienia do negocjowania</w:t>
      </w:r>
      <w:r w:rsidR="000850A6">
        <w:rPr>
          <w:rFonts w:ascii="Times New Roman" w:hAnsi="Times New Roman" w:cs="Times New Roman"/>
          <w:sz w:val="28"/>
          <w:szCs w:val="28"/>
        </w:rPr>
        <w:t xml:space="preserve"> PUZP,</w:t>
      </w:r>
      <w:r w:rsidRPr="007E2002">
        <w:rPr>
          <w:rFonts w:ascii="Times New Roman" w:hAnsi="Times New Roman" w:cs="Times New Roman"/>
          <w:sz w:val="28"/>
          <w:szCs w:val="28"/>
        </w:rPr>
        <w:t xml:space="preserve"> w imieniu Komisji Krajowej NSZZ „Solidarność” oraz do prac w Zespole Trójstronnym otrzymał Zespół SKH NSZZ „Solidarność” w składzie: Adam Ditmer – Przewodniczący, Marek Kozłowski – Wiceprzewodniczący, Marek Wójcik, Marek Mirynowicz, An</w:t>
      </w:r>
      <w:r w:rsidR="007962F3">
        <w:rPr>
          <w:rFonts w:ascii="Times New Roman" w:hAnsi="Times New Roman" w:cs="Times New Roman"/>
          <w:sz w:val="28"/>
          <w:szCs w:val="28"/>
        </w:rPr>
        <w:t xml:space="preserve">drzej Szymański, Leszek Kochan i </w:t>
      </w:r>
      <w:r w:rsidRPr="007E2002">
        <w:rPr>
          <w:rFonts w:ascii="Times New Roman" w:hAnsi="Times New Roman" w:cs="Times New Roman"/>
          <w:sz w:val="28"/>
          <w:szCs w:val="28"/>
        </w:rPr>
        <w:t xml:space="preserve">Mirosław Kasza. </w:t>
      </w:r>
    </w:p>
    <w:p w:rsidR="007962F3" w:rsidRDefault="00AF520C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 xml:space="preserve">Zarejestrowany Układ </w:t>
      </w:r>
      <w:r w:rsidR="004800E6">
        <w:rPr>
          <w:rFonts w:ascii="Times New Roman" w:hAnsi="Times New Roman" w:cs="Times New Roman"/>
          <w:sz w:val="28"/>
          <w:szCs w:val="28"/>
        </w:rPr>
        <w:t>objął</w:t>
      </w:r>
      <w:r w:rsidRPr="007E2002">
        <w:rPr>
          <w:rFonts w:ascii="Times New Roman" w:hAnsi="Times New Roman" w:cs="Times New Roman"/>
          <w:sz w:val="28"/>
          <w:szCs w:val="28"/>
        </w:rPr>
        <w:t xml:space="preserve"> swoimi postanowieniami ponad 80.000 pracowników </w:t>
      </w:r>
      <w:r w:rsidR="004800E6">
        <w:rPr>
          <w:rFonts w:ascii="Times New Roman" w:hAnsi="Times New Roman" w:cs="Times New Roman"/>
          <w:sz w:val="28"/>
          <w:szCs w:val="28"/>
        </w:rPr>
        <w:t xml:space="preserve">z </w:t>
      </w:r>
      <w:r w:rsidRPr="007E2002">
        <w:rPr>
          <w:rFonts w:ascii="Times New Roman" w:hAnsi="Times New Roman" w:cs="Times New Roman"/>
          <w:sz w:val="28"/>
          <w:szCs w:val="28"/>
        </w:rPr>
        <w:t>37 zakładów hutniczych zrzeszonych w ZPPH tj. pracowników</w:t>
      </w:r>
      <w:r w:rsidR="004800E6">
        <w:rPr>
          <w:rFonts w:ascii="Times New Roman" w:hAnsi="Times New Roman" w:cs="Times New Roman"/>
          <w:sz w:val="28"/>
          <w:szCs w:val="28"/>
        </w:rPr>
        <w:t xml:space="preserve"> </w:t>
      </w:r>
      <w:r w:rsidR="008364A4" w:rsidRPr="007E2002">
        <w:rPr>
          <w:rFonts w:ascii="Times New Roman" w:hAnsi="Times New Roman" w:cs="Times New Roman"/>
          <w:sz w:val="28"/>
          <w:szCs w:val="28"/>
        </w:rPr>
        <w:t xml:space="preserve"> Hut </w:t>
      </w:r>
      <w:r w:rsidR="00650CC2" w:rsidRPr="007E2002">
        <w:rPr>
          <w:rFonts w:ascii="Times New Roman" w:hAnsi="Times New Roman" w:cs="Times New Roman"/>
          <w:sz w:val="28"/>
          <w:szCs w:val="28"/>
        </w:rPr>
        <w:t>Andrzej, Baildon, Batory SA, Będzin, Buczek SA, Częstochowa, Ferrum SA, Florian, Jedność</w:t>
      </w:r>
      <w:r w:rsidR="004800E6">
        <w:rPr>
          <w:rFonts w:ascii="Times New Roman" w:hAnsi="Times New Roman" w:cs="Times New Roman"/>
          <w:sz w:val="28"/>
          <w:szCs w:val="28"/>
        </w:rPr>
        <w:t xml:space="preserve"> SA, Katowice SA, Kościuszko, Lu</w:t>
      </w:r>
      <w:r w:rsidR="00650CC2" w:rsidRPr="007E2002">
        <w:rPr>
          <w:rFonts w:ascii="Times New Roman" w:hAnsi="Times New Roman" w:cs="Times New Roman"/>
          <w:sz w:val="28"/>
          <w:szCs w:val="28"/>
        </w:rPr>
        <w:t>cchini L.W. Sp. z o.o., Łabędy, Łaziska, Małapanew SA, Oława, Ostrowiec SA, 1 Maja, Pokój SA, im. T. Sendzimira, Zawiercie SA, Zygmunt SA, Cynku Miasteczko Śląskie oraz Centrali Zaopatrzenia Hutnictwa w Katowicach, Centrostalu Będzin, Centrostalu SA Bydgoszcz, Centrostalu Kra</w:t>
      </w:r>
      <w:r w:rsidR="004800E6">
        <w:rPr>
          <w:rFonts w:ascii="Times New Roman" w:hAnsi="Times New Roman" w:cs="Times New Roman"/>
          <w:sz w:val="28"/>
          <w:szCs w:val="28"/>
        </w:rPr>
        <w:t xml:space="preserve">ków, Centrozapu </w:t>
      </w:r>
      <w:r w:rsidR="00F64E9B">
        <w:rPr>
          <w:rFonts w:ascii="Times New Roman" w:hAnsi="Times New Roman" w:cs="Times New Roman"/>
          <w:sz w:val="28"/>
          <w:szCs w:val="28"/>
        </w:rPr>
        <w:br/>
      </w:r>
      <w:r w:rsidR="004800E6">
        <w:rPr>
          <w:rFonts w:ascii="Times New Roman" w:hAnsi="Times New Roman" w:cs="Times New Roman"/>
          <w:sz w:val="28"/>
          <w:szCs w:val="28"/>
        </w:rPr>
        <w:t>Sp. z o.o. Kato</w:t>
      </w:r>
      <w:r w:rsidR="00650CC2" w:rsidRPr="007E2002">
        <w:rPr>
          <w:rFonts w:ascii="Times New Roman" w:hAnsi="Times New Roman" w:cs="Times New Roman"/>
          <w:sz w:val="28"/>
          <w:szCs w:val="28"/>
        </w:rPr>
        <w:t xml:space="preserve">wice, Chrzanowskich Zakładów Materiałów Ogniotrwałych SA, H.p.H. SA Biura Projektów i Dostaw Urządzeń Hutniczych Katowice, Hutmenu SA Wrocław, PPiOZM HK Cutiron Sp. </w:t>
      </w:r>
      <w:r w:rsidR="004800E6">
        <w:rPr>
          <w:rFonts w:ascii="Times New Roman" w:hAnsi="Times New Roman" w:cs="Times New Roman"/>
          <w:sz w:val="28"/>
          <w:szCs w:val="28"/>
        </w:rPr>
        <w:t>z o.o. Dąbrowa Górnicza, Stalex</w:t>
      </w:r>
      <w:r w:rsidR="00650CC2" w:rsidRPr="007E2002">
        <w:rPr>
          <w:rFonts w:ascii="Times New Roman" w:hAnsi="Times New Roman" w:cs="Times New Roman"/>
          <w:sz w:val="28"/>
          <w:szCs w:val="28"/>
        </w:rPr>
        <w:t>portu SA Katowice, Walcowni Metali Łabędy SA Gliwice, Walcowni Metali Dziedzice, Zakładów Metalurgicznych Skawina, Zakładów Metali Lekkich Kęty SA.</w:t>
      </w:r>
    </w:p>
    <w:p w:rsidR="003612DF" w:rsidRPr="007E2002" w:rsidRDefault="003612DF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>Strony Układu zobowiązały się, że po upływie 12 miesięcy od wejścia w życie Układu dokonają oceny jego funkcjonowania i następnie, co najmniej raz w roku Układ będzie oceniany i aktualizowany jeżeli zajdzie taka potrzeba.</w:t>
      </w:r>
    </w:p>
    <w:p w:rsidR="003612DF" w:rsidRPr="007E2002" w:rsidRDefault="003612DF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2">
        <w:rPr>
          <w:rFonts w:ascii="Times New Roman" w:hAnsi="Times New Roman" w:cs="Times New Roman"/>
          <w:sz w:val="28"/>
          <w:szCs w:val="28"/>
        </w:rPr>
        <w:t>W dniu 12.06.1996r. stronu Układu powołały Komisję Rozjemczą w celu wypracowywania propozycji kompromisowych rozwiązań kwestii spornych wynikłych na tle wyjaśniania postanowień Układu, ustaliły jej skład oraz przyjęły Regulamin pracy Komisji.</w:t>
      </w:r>
    </w:p>
    <w:p w:rsidR="003612DF" w:rsidRPr="00F64E9B" w:rsidRDefault="003612DF" w:rsidP="007E2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9B">
        <w:rPr>
          <w:rFonts w:ascii="Times New Roman" w:hAnsi="Times New Roman" w:cs="Times New Roman"/>
          <w:sz w:val="28"/>
          <w:szCs w:val="28"/>
        </w:rPr>
        <w:t xml:space="preserve">Układ </w:t>
      </w:r>
      <w:r w:rsidR="00D65AD2" w:rsidRPr="00F64E9B">
        <w:rPr>
          <w:rFonts w:ascii="Times New Roman" w:hAnsi="Times New Roman" w:cs="Times New Roman"/>
          <w:sz w:val="28"/>
          <w:szCs w:val="28"/>
        </w:rPr>
        <w:t>wszedł</w:t>
      </w:r>
      <w:r w:rsidRPr="00F64E9B">
        <w:rPr>
          <w:rFonts w:ascii="Times New Roman" w:hAnsi="Times New Roman" w:cs="Times New Roman"/>
          <w:sz w:val="28"/>
          <w:szCs w:val="28"/>
        </w:rPr>
        <w:t xml:space="preserve"> w życie 30 dni od dnia zarejestrowania tj. 13 września </w:t>
      </w:r>
      <w:r w:rsidR="00D65AD2" w:rsidRPr="00F64E9B">
        <w:rPr>
          <w:rFonts w:ascii="Times New Roman" w:hAnsi="Times New Roman" w:cs="Times New Roman"/>
          <w:sz w:val="28"/>
          <w:szCs w:val="28"/>
        </w:rPr>
        <w:t>1996 roku</w:t>
      </w:r>
      <w:r w:rsidRPr="00F64E9B">
        <w:rPr>
          <w:rFonts w:ascii="Times New Roman" w:hAnsi="Times New Roman" w:cs="Times New Roman"/>
          <w:sz w:val="28"/>
          <w:szCs w:val="28"/>
        </w:rPr>
        <w:t>.</w:t>
      </w:r>
    </w:p>
    <w:p w:rsidR="00614567" w:rsidRDefault="00614567">
      <w:pPr>
        <w:rPr>
          <w:rFonts w:ascii="Times New Roman" w:eastAsia="Times New Roman" w:hAnsi="Times New Roman" w:cs="Times New Roman"/>
          <w:b/>
          <w:color w:val="000000"/>
          <w:sz w:val="66"/>
          <w:szCs w:val="20"/>
          <w:lang w:eastAsia="pl-PL"/>
        </w:rPr>
      </w:pPr>
      <w:r>
        <w:rPr>
          <w:b/>
          <w:sz w:val="66"/>
        </w:rPr>
        <w:br w:type="page"/>
      </w:r>
    </w:p>
    <w:p w:rsidR="00354FAF" w:rsidRDefault="00354FAF" w:rsidP="00354FAF">
      <w:pPr>
        <w:pStyle w:val="Tekstpodstawowy"/>
        <w:spacing w:line="240" w:lineRule="atLeast"/>
        <w:jc w:val="center"/>
        <w:outlineLvl w:val="0"/>
      </w:pPr>
      <w:r>
        <w:rPr>
          <w:b/>
          <w:sz w:val="66"/>
        </w:rPr>
        <w:lastRenderedPageBreak/>
        <w:t>PONADZAKŁADOWY</w:t>
      </w:r>
    </w:p>
    <w:p w:rsidR="00354FAF" w:rsidRDefault="00354FAF" w:rsidP="00354FAF">
      <w:pPr>
        <w:pStyle w:val="Tekstpodstawowy"/>
        <w:spacing w:line="240" w:lineRule="atLeast"/>
        <w:jc w:val="center"/>
        <w:outlineLvl w:val="0"/>
      </w:pPr>
      <w:r>
        <w:rPr>
          <w:b/>
          <w:sz w:val="66"/>
        </w:rPr>
        <w:t>UKŁAD ZBIOROWY PRACY</w:t>
      </w:r>
    </w:p>
    <w:p w:rsidR="00354FAF" w:rsidRDefault="00354FAF" w:rsidP="00354FAF">
      <w:pPr>
        <w:pStyle w:val="Tekstpodstawowy"/>
        <w:spacing w:line="240" w:lineRule="atLeast"/>
        <w:jc w:val="center"/>
        <w:outlineLvl w:val="0"/>
      </w:pPr>
      <w:r>
        <w:rPr>
          <w:b/>
          <w:sz w:val="40"/>
        </w:rPr>
        <w:t>DLA</w:t>
      </w:r>
    </w:p>
    <w:p w:rsidR="00354FAF" w:rsidRDefault="00354FAF" w:rsidP="00354FAF">
      <w:pPr>
        <w:pStyle w:val="Tekstpodstawowy"/>
        <w:spacing w:line="240" w:lineRule="atLeast"/>
        <w:jc w:val="center"/>
        <w:outlineLvl w:val="0"/>
      </w:pPr>
      <w:r>
        <w:rPr>
          <w:b/>
          <w:sz w:val="40"/>
        </w:rPr>
        <w:t>PRACOWNIKÓW PRZEMYSŁU HUTNICZEGO</w:t>
      </w:r>
    </w:p>
    <w:p w:rsidR="00354FAF" w:rsidRDefault="00354FAF" w:rsidP="00354FAF">
      <w:pPr>
        <w:pStyle w:val="Tekstpodstawowy"/>
        <w:spacing w:line="240" w:lineRule="atLeast"/>
      </w:pPr>
    </w:p>
    <w:p w:rsidR="00354FAF" w:rsidRDefault="00354FAF" w:rsidP="00354FAF">
      <w:pPr>
        <w:pStyle w:val="Tekstpodstawowy"/>
        <w:spacing w:line="240" w:lineRule="atLeast"/>
      </w:pPr>
    </w:p>
    <w:p w:rsidR="00354FAF" w:rsidRPr="006D372B" w:rsidRDefault="00354FAF" w:rsidP="00354FAF">
      <w:pPr>
        <w:pStyle w:val="Tekstpodstawowy"/>
        <w:spacing w:line="240" w:lineRule="atLeast"/>
        <w:jc w:val="center"/>
        <w:rPr>
          <w:b/>
          <w:sz w:val="40"/>
          <w:szCs w:val="40"/>
        </w:rPr>
      </w:pPr>
      <w:r w:rsidRPr="006D372B">
        <w:rPr>
          <w:b/>
          <w:sz w:val="40"/>
          <w:szCs w:val="40"/>
        </w:rPr>
        <w:t>zawarty 15 marca 1996r.</w:t>
      </w:r>
    </w:p>
    <w:p w:rsidR="00354FAF" w:rsidRPr="006D372B" w:rsidRDefault="00354FAF" w:rsidP="00354FAF">
      <w:pPr>
        <w:pStyle w:val="Tekstpodstawowy"/>
        <w:spacing w:line="240" w:lineRule="atLeast"/>
        <w:jc w:val="center"/>
        <w:rPr>
          <w:b/>
          <w:sz w:val="40"/>
          <w:szCs w:val="40"/>
        </w:rPr>
      </w:pPr>
      <w:r w:rsidRPr="006D372B">
        <w:rPr>
          <w:b/>
          <w:sz w:val="40"/>
          <w:szCs w:val="40"/>
        </w:rPr>
        <w:t>zarejestrowany 14 sierpnia 1996r.</w:t>
      </w:r>
    </w:p>
    <w:p w:rsidR="00354FAF" w:rsidRPr="006D372B" w:rsidRDefault="00354FAF" w:rsidP="00354FAF">
      <w:pPr>
        <w:pStyle w:val="Tekstpodstawowy"/>
        <w:spacing w:line="240" w:lineRule="atLeast"/>
        <w:jc w:val="center"/>
        <w:rPr>
          <w:b/>
          <w:sz w:val="40"/>
          <w:szCs w:val="40"/>
        </w:rPr>
      </w:pPr>
      <w:r w:rsidRPr="006D372B">
        <w:rPr>
          <w:b/>
          <w:sz w:val="40"/>
          <w:szCs w:val="40"/>
        </w:rPr>
        <w:t>obowiązujący od 13 września 1996r.</w:t>
      </w:r>
    </w:p>
    <w:p w:rsidR="00354FAF" w:rsidRDefault="00354FAF" w:rsidP="00354FAF">
      <w:pPr>
        <w:pStyle w:val="Tekstpodstawowy"/>
        <w:spacing w:line="240" w:lineRule="atLeast"/>
      </w:pPr>
    </w:p>
    <w:p w:rsidR="00354FAF" w:rsidRDefault="00354FAF" w:rsidP="00354FAF">
      <w:pPr>
        <w:pStyle w:val="Tekstpodstawowy"/>
        <w:spacing w:line="240" w:lineRule="atLeast"/>
      </w:pPr>
    </w:p>
    <w:p w:rsidR="00354FAF" w:rsidRDefault="00354FAF" w:rsidP="00354FAF">
      <w:pPr>
        <w:pStyle w:val="Tekstpodstawowy"/>
        <w:rPr>
          <w:b/>
        </w:rPr>
      </w:pPr>
    </w:p>
    <w:p w:rsidR="00354FAF" w:rsidRPr="006D372B" w:rsidRDefault="00354FAF" w:rsidP="00354FAF">
      <w:pPr>
        <w:pStyle w:val="Tekstpodstawowy"/>
        <w:rPr>
          <w:sz w:val="34"/>
          <w:szCs w:val="34"/>
        </w:rPr>
      </w:pPr>
      <w:r w:rsidRPr="006D372B">
        <w:rPr>
          <w:sz w:val="34"/>
          <w:szCs w:val="34"/>
        </w:rPr>
        <w:t>zmiany wniesione:</w:t>
      </w:r>
    </w:p>
    <w:p w:rsidR="00354FAF" w:rsidRPr="006D372B" w:rsidRDefault="00354FAF" w:rsidP="00354FAF">
      <w:pPr>
        <w:pStyle w:val="Tekstpodstawowy"/>
        <w:spacing w:line="240" w:lineRule="atLeast"/>
        <w:rPr>
          <w:sz w:val="34"/>
          <w:szCs w:val="34"/>
        </w:rPr>
      </w:pP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  <w:r w:rsidRPr="006D372B">
        <w:rPr>
          <w:sz w:val="34"/>
          <w:szCs w:val="34"/>
        </w:rPr>
        <w:t xml:space="preserve">1. Protokołem Dodatkowym Nr 1 z dnia 25.02.1998r. z datą wejścia </w:t>
      </w:r>
      <w:r w:rsidR="006D372B">
        <w:rPr>
          <w:sz w:val="34"/>
          <w:szCs w:val="34"/>
        </w:rPr>
        <w:br/>
      </w:r>
      <w:r w:rsidRPr="006D372B">
        <w:rPr>
          <w:sz w:val="34"/>
          <w:szCs w:val="34"/>
        </w:rPr>
        <w:t xml:space="preserve">w życie od dnia rejestracji tj. 1.04.1998r.  </w:t>
      </w:r>
    </w:p>
    <w:p w:rsidR="00354FAF" w:rsidRPr="006D372B" w:rsidRDefault="00354FAF" w:rsidP="00354FAF">
      <w:pPr>
        <w:pStyle w:val="Tekstpodstawowy"/>
        <w:ind w:left="284" w:hanging="284"/>
        <w:rPr>
          <w:sz w:val="34"/>
          <w:szCs w:val="34"/>
        </w:rPr>
      </w:pP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  <w:r w:rsidRPr="006D372B">
        <w:rPr>
          <w:sz w:val="34"/>
          <w:szCs w:val="34"/>
        </w:rPr>
        <w:t xml:space="preserve">2. Protokołem Dodatkowym Nr 2 z dnia 24.08.2000r. z datą wejścia </w:t>
      </w:r>
      <w:r w:rsidR="007C745D">
        <w:rPr>
          <w:sz w:val="34"/>
          <w:szCs w:val="34"/>
        </w:rPr>
        <w:br/>
      </w:r>
      <w:r w:rsidRPr="006D372B">
        <w:rPr>
          <w:sz w:val="34"/>
          <w:szCs w:val="34"/>
        </w:rPr>
        <w:t xml:space="preserve">w życie od dnia rejestracji tj. 11.09.2000r.  </w:t>
      </w: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  <w:r w:rsidRPr="006D372B">
        <w:rPr>
          <w:sz w:val="34"/>
          <w:szCs w:val="34"/>
        </w:rPr>
        <w:t>3. Protokołem Dodatkowym Nr 3 z dnia 10 czerwca 2002r. z datą wejścia w życie z dniem rejestracji tj. 23.07.2002r.</w:t>
      </w: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</w:p>
    <w:p w:rsidR="00354FAF" w:rsidRPr="006D372B" w:rsidRDefault="00354FAF" w:rsidP="00354FAF">
      <w:pPr>
        <w:pStyle w:val="Tekstpodstawowy"/>
        <w:ind w:left="284" w:hanging="284"/>
        <w:jc w:val="both"/>
        <w:rPr>
          <w:sz w:val="34"/>
          <w:szCs w:val="34"/>
        </w:rPr>
      </w:pPr>
      <w:r w:rsidRPr="006D372B">
        <w:rPr>
          <w:sz w:val="34"/>
          <w:szCs w:val="34"/>
        </w:rPr>
        <w:t>4.  Protokołem Dodatkowym Nr 4 z dnia 7 lipca 2004 r. z datą wejścia w życie z dniem rejestracji tj. 18.08.2004 r.</w:t>
      </w:r>
    </w:p>
    <w:p w:rsidR="00354FAF" w:rsidRPr="006D372B" w:rsidRDefault="00354FAF" w:rsidP="00354FAF">
      <w:pPr>
        <w:pStyle w:val="Tekstpodstawowy"/>
        <w:spacing w:line="240" w:lineRule="atLeast"/>
        <w:rPr>
          <w:sz w:val="34"/>
          <w:szCs w:val="34"/>
        </w:rPr>
      </w:pPr>
    </w:p>
    <w:p w:rsidR="00354FAF" w:rsidRPr="006D372B" w:rsidRDefault="00354FAF" w:rsidP="005F390B">
      <w:pPr>
        <w:pStyle w:val="Tekstpodstawowy"/>
        <w:ind w:left="284" w:hanging="284"/>
        <w:jc w:val="both"/>
        <w:rPr>
          <w:sz w:val="34"/>
          <w:szCs w:val="34"/>
        </w:rPr>
      </w:pPr>
      <w:r w:rsidRPr="006D372B">
        <w:rPr>
          <w:sz w:val="34"/>
          <w:szCs w:val="34"/>
        </w:rPr>
        <w:t>5.</w:t>
      </w:r>
      <w:r w:rsidR="007C745D">
        <w:rPr>
          <w:sz w:val="34"/>
          <w:szCs w:val="34"/>
        </w:rPr>
        <w:t xml:space="preserve"> </w:t>
      </w:r>
      <w:r w:rsidRPr="006D372B">
        <w:rPr>
          <w:sz w:val="34"/>
          <w:szCs w:val="34"/>
        </w:rPr>
        <w:t>Protokołem Dodatkowym Nr 5 z dnia 21 marca 2006 r. z datą wejścia w życie od dnia 01.05.2006 r.</w:t>
      </w:r>
      <w:r w:rsidR="005F390B">
        <w:rPr>
          <w:sz w:val="34"/>
          <w:szCs w:val="34"/>
        </w:rPr>
        <w:t xml:space="preserve"> </w:t>
      </w:r>
    </w:p>
    <w:p w:rsidR="00354FAF" w:rsidRPr="006D372B" w:rsidRDefault="00354FAF" w:rsidP="00354FAF">
      <w:pPr>
        <w:pStyle w:val="Tekstpodstawowy"/>
        <w:spacing w:line="240" w:lineRule="atLeast"/>
        <w:rPr>
          <w:sz w:val="34"/>
          <w:szCs w:val="34"/>
        </w:rPr>
      </w:pPr>
    </w:p>
    <w:p w:rsidR="00354FAF" w:rsidRPr="005F390B" w:rsidRDefault="00354FAF" w:rsidP="00712104">
      <w:pPr>
        <w:spacing w:after="0" w:line="240" w:lineRule="auto"/>
        <w:rPr>
          <w:rFonts w:ascii="Times New Roman" w:hAnsi="Times New Roman"/>
          <w:i/>
          <w:sz w:val="34"/>
          <w:szCs w:val="34"/>
        </w:rPr>
      </w:pPr>
      <w:r w:rsidRPr="005F390B">
        <w:rPr>
          <w:rFonts w:ascii="Times New Roman" w:hAnsi="Times New Roman"/>
          <w:i/>
          <w:sz w:val="34"/>
          <w:szCs w:val="34"/>
        </w:rPr>
        <w:t xml:space="preserve">6.  Protokół Dodatkowy Nr 6 z dnia 13 grudnia 2007r. </w:t>
      </w:r>
    </w:p>
    <w:p w:rsidR="00354FAF" w:rsidRPr="00243921" w:rsidRDefault="00712104" w:rsidP="005F390B">
      <w:pPr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  <w:r w:rsidRPr="00712104">
        <w:rPr>
          <w:rFonts w:ascii="Times New Roman" w:hAnsi="Times New Roman"/>
          <w:i/>
          <w:sz w:val="30"/>
          <w:szCs w:val="30"/>
        </w:rPr>
        <w:t>Protokół został podpisany przez stronę Pracodawców i przedstawicieli czterech central związkowych. Przedstawiciel piątej centrali Ogólnokrajowego Zrzeszenia Związków Zawodowych Pracowników Ruchu Ciągłego odmówił złożenia podpisu z powodu nieuwzględnienia w Protokole postulatów przez ten związek zgłaszanych. Po półrocznym okresie</w:t>
      </w:r>
      <w:r>
        <w:rPr>
          <w:rFonts w:ascii="Times New Roman" w:hAnsi="Times New Roman"/>
          <w:i/>
          <w:sz w:val="30"/>
          <w:szCs w:val="30"/>
        </w:rPr>
        <w:t xml:space="preserve"> Związek Pracodawców Przemysłu Hutniczego zdecydował się </w:t>
      </w:r>
      <w:r w:rsidRPr="00243921">
        <w:rPr>
          <w:rFonts w:ascii="Times New Roman" w:hAnsi="Times New Roman"/>
          <w:i/>
          <w:sz w:val="30"/>
          <w:szCs w:val="30"/>
        </w:rPr>
        <w:t xml:space="preserve">dnia </w:t>
      </w:r>
      <w:r w:rsidR="00354FAF" w:rsidRPr="00243921">
        <w:rPr>
          <w:rFonts w:ascii="Times New Roman" w:hAnsi="Times New Roman"/>
          <w:i/>
          <w:sz w:val="30"/>
          <w:szCs w:val="30"/>
        </w:rPr>
        <w:t xml:space="preserve">24 czerwca 2008r. </w:t>
      </w:r>
      <w:r w:rsidRPr="00243921">
        <w:rPr>
          <w:rFonts w:ascii="Times New Roman" w:hAnsi="Times New Roman"/>
          <w:i/>
          <w:sz w:val="30"/>
          <w:szCs w:val="30"/>
        </w:rPr>
        <w:t>wypowiedzieć PUZP</w:t>
      </w:r>
      <w:r w:rsidR="00354FAF" w:rsidRPr="00243921">
        <w:rPr>
          <w:rFonts w:ascii="Times New Roman" w:hAnsi="Times New Roman"/>
          <w:i/>
          <w:sz w:val="30"/>
          <w:szCs w:val="30"/>
        </w:rPr>
        <w:br/>
        <w:t>ze skutkiem na dzień 30 września 2008r.</w:t>
      </w:r>
    </w:p>
    <w:p w:rsidR="00354FAF" w:rsidRDefault="00354FAF" w:rsidP="00354FAF">
      <w:pPr>
        <w:rPr>
          <w:rFonts w:ascii="Times New Roman" w:hAnsi="Times New Roman"/>
          <w:b/>
          <w:sz w:val="30"/>
          <w:szCs w:val="30"/>
        </w:rPr>
      </w:pPr>
    </w:p>
    <w:p w:rsidR="00354FAF" w:rsidRPr="00243921" w:rsidRDefault="006D372B" w:rsidP="00354FAF">
      <w:pPr>
        <w:jc w:val="center"/>
        <w:rPr>
          <w:rFonts w:ascii="Times New Roman" w:hAnsi="Times New Roman"/>
          <w:b/>
          <w:sz w:val="50"/>
          <w:szCs w:val="50"/>
        </w:rPr>
      </w:pPr>
      <w:r w:rsidRPr="00243921">
        <w:rPr>
          <w:rFonts w:ascii="Times New Roman" w:hAnsi="Times New Roman"/>
          <w:b/>
          <w:sz w:val="50"/>
          <w:szCs w:val="50"/>
        </w:rPr>
        <w:t>HUTNICZY</w:t>
      </w:r>
      <w:r w:rsidR="00354FAF" w:rsidRPr="00243921">
        <w:rPr>
          <w:rFonts w:ascii="Times New Roman" w:hAnsi="Times New Roman"/>
          <w:b/>
          <w:sz w:val="50"/>
          <w:szCs w:val="50"/>
        </w:rPr>
        <w:t xml:space="preserve"> </w:t>
      </w:r>
      <w:r w:rsidRPr="00243921">
        <w:rPr>
          <w:rFonts w:ascii="Times New Roman" w:hAnsi="Times New Roman"/>
          <w:b/>
          <w:sz w:val="50"/>
          <w:szCs w:val="50"/>
        </w:rPr>
        <w:t>PONADZAKŁADOWY</w:t>
      </w:r>
      <w:r w:rsidR="00354FAF" w:rsidRPr="00243921">
        <w:rPr>
          <w:rFonts w:ascii="Times New Roman" w:hAnsi="Times New Roman"/>
          <w:b/>
          <w:sz w:val="50"/>
          <w:szCs w:val="50"/>
        </w:rPr>
        <w:t xml:space="preserve"> </w:t>
      </w:r>
      <w:r w:rsidRPr="00243921">
        <w:rPr>
          <w:rFonts w:ascii="Times New Roman" w:hAnsi="Times New Roman"/>
          <w:b/>
          <w:sz w:val="50"/>
          <w:szCs w:val="50"/>
        </w:rPr>
        <w:t>UKŁAD</w:t>
      </w:r>
      <w:r w:rsidR="00354FAF" w:rsidRPr="00243921">
        <w:rPr>
          <w:rFonts w:ascii="Times New Roman" w:hAnsi="Times New Roman"/>
          <w:b/>
          <w:sz w:val="50"/>
          <w:szCs w:val="50"/>
        </w:rPr>
        <w:t xml:space="preserve"> </w:t>
      </w:r>
      <w:r w:rsidRPr="00243921">
        <w:rPr>
          <w:rFonts w:ascii="Times New Roman" w:hAnsi="Times New Roman"/>
          <w:b/>
          <w:sz w:val="50"/>
          <w:szCs w:val="50"/>
        </w:rPr>
        <w:t>ZBIOROWY</w:t>
      </w:r>
      <w:r w:rsidR="00354FAF" w:rsidRPr="00243921">
        <w:rPr>
          <w:rFonts w:ascii="Times New Roman" w:hAnsi="Times New Roman"/>
          <w:b/>
          <w:sz w:val="50"/>
          <w:szCs w:val="50"/>
        </w:rPr>
        <w:t xml:space="preserve"> </w:t>
      </w:r>
      <w:r w:rsidRPr="00243921">
        <w:rPr>
          <w:rFonts w:ascii="Times New Roman" w:hAnsi="Times New Roman"/>
          <w:b/>
          <w:sz w:val="50"/>
          <w:szCs w:val="50"/>
        </w:rPr>
        <w:t>PRACY</w:t>
      </w:r>
    </w:p>
    <w:p w:rsidR="00354FAF" w:rsidRDefault="00354FAF" w:rsidP="00354FAF">
      <w:pPr>
        <w:jc w:val="center"/>
        <w:rPr>
          <w:rFonts w:ascii="Times New Roman" w:hAnsi="Times New Roman"/>
          <w:b/>
          <w:sz w:val="30"/>
          <w:szCs w:val="30"/>
        </w:rPr>
      </w:pPr>
    </w:p>
    <w:p w:rsidR="00354FAF" w:rsidRDefault="00354FAF" w:rsidP="00354FAF">
      <w:pPr>
        <w:jc w:val="center"/>
        <w:rPr>
          <w:rFonts w:ascii="Times New Roman" w:hAnsi="Times New Roman"/>
          <w:b/>
          <w:sz w:val="30"/>
          <w:szCs w:val="30"/>
        </w:rPr>
      </w:pPr>
    </w:p>
    <w:p w:rsidR="00354FAF" w:rsidRPr="006D372B" w:rsidRDefault="00354FAF" w:rsidP="00354FAF">
      <w:pPr>
        <w:jc w:val="both"/>
        <w:rPr>
          <w:rFonts w:ascii="Times New Roman" w:hAnsi="Times New Roman"/>
          <w:sz w:val="34"/>
          <w:szCs w:val="34"/>
        </w:rPr>
      </w:pPr>
      <w:r w:rsidRPr="006D372B">
        <w:rPr>
          <w:rFonts w:ascii="Times New Roman" w:hAnsi="Times New Roman"/>
          <w:sz w:val="34"/>
          <w:szCs w:val="34"/>
        </w:rPr>
        <w:t>W sierpniu 2008r. ZPPH przekazał stronie związkowej  projekt nowego Hutniczego Ponadzakładowego Układu Zbiorowego Pracy.</w:t>
      </w:r>
    </w:p>
    <w:p w:rsidR="00354FAF" w:rsidRPr="006D372B" w:rsidRDefault="00354FAF" w:rsidP="00354FAF">
      <w:pPr>
        <w:jc w:val="both"/>
        <w:rPr>
          <w:rFonts w:ascii="Times New Roman" w:hAnsi="Times New Roman"/>
          <w:sz w:val="34"/>
          <w:szCs w:val="34"/>
        </w:rPr>
      </w:pPr>
      <w:r w:rsidRPr="006D372B">
        <w:rPr>
          <w:rFonts w:ascii="Times New Roman" w:hAnsi="Times New Roman"/>
          <w:sz w:val="34"/>
          <w:szCs w:val="34"/>
        </w:rPr>
        <w:t>Pierwsze posiedzenie negocjacyjne miało miejsce 27 sierpnia 2008r.</w:t>
      </w:r>
    </w:p>
    <w:p w:rsidR="00354FAF" w:rsidRPr="006D372B" w:rsidRDefault="00354FAF" w:rsidP="00354FAF">
      <w:pPr>
        <w:jc w:val="both"/>
        <w:rPr>
          <w:rFonts w:ascii="Times New Roman" w:hAnsi="Times New Roman"/>
          <w:sz w:val="34"/>
          <w:szCs w:val="34"/>
        </w:rPr>
      </w:pPr>
      <w:r w:rsidRPr="006D372B">
        <w:rPr>
          <w:rFonts w:ascii="Times New Roman" w:hAnsi="Times New Roman"/>
          <w:sz w:val="34"/>
          <w:szCs w:val="34"/>
        </w:rPr>
        <w:t xml:space="preserve">ZPPH złożył stronie związkowej propozycję zawarcia Porozumienia </w:t>
      </w:r>
      <w:r w:rsidRPr="006D372B">
        <w:rPr>
          <w:rFonts w:ascii="Times New Roman" w:hAnsi="Times New Roman"/>
          <w:sz w:val="34"/>
          <w:szCs w:val="34"/>
        </w:rPr>
        <w:br/>
        <w:t xml:space="preserve">o stosowaniu dotychczasowego PUZP do 31 grudnia 2008r. W trakcie negocjacji dotyczących terminu jego obowiązywania strony </w:t>
      </w:r>
      <w:r w:rsidR="00243921">
        <w:rPr>
          <w:rFonts w:ascii="Times New Roman" w:hAnsi="Times New Roman"/>
          <w:sz w:val="34"/>
          <w:szCs w:val="34"/>
        </w:rPr>
        <w:br/>
      </w:r>
      <w:r w:rsidRPr="006D372B">
        <w:rPr>
          <w:rFonts w:ascii="Times New Roman" w:hAnsi="Times New Roman"/>
          <w:sz w:val="34"/>
          <w:szCs w:val="34"/>
        </w:rPr>
        <w:t xml:space="preserve">nie osiągnęły porozumienia.  </w:t>
      </w:r>
    </w:p>
    <w:p w:rsidR="00354FAF" w:rsidRPr="006D372B" w:rsidRDefault="00354FAF" w:rsidP="00354FAF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6D372B">
        <w:rPr>
          <w:rFonts w:ascii="Times New Roman" w:hAnsi="Times New Roman"/>
          <w:sz w:val="34"/>
          <w:szCs w:val="34"/>
        </w:rPr>
        <w:t>Negocjacje HPUZP zakończyły się 7 maja 2009r. jego parafowaniem. Pod treścią Układu nie złożył podpisu przedstawiciel  Ogólnokrajowego Zrzeszenia Związków Zawodowych Pracowników Ruchu Ciągłego</w:t>
      </w:r>
    </w:p>
    <w:sectPr w:rsidR="00354FAF" w:rsidRPr="006D372B" w:rsidSect="00C21A1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1"/>
    <w:rsid w:val="00007D06"/>
    <w:rsid w:val="00034517"/>
    <w:rsid w:val="00037C24"/>
    <w:rsid w:val="000552C0"/>
    <w:rsid w:val="0008493F"/>
    <w:rsid w:val="000850A6"/>
    <w:rsid w:val="000910A8"/>
    <w:rsid w:val="000B1D4F"/>
    <w:rsid w:val="000C649C"/>
    <w:rsid w:val="00100A30"/>
    <w:rsid w:val="00100F30"/>
    <w:rsid w:val="00110286"/>
    <w:rsid w:val="001206E6"/>
    <w:rsid w:val="00136171"/>
    <w:rsid w:val="00171D46"/>
    <w:rsid w:val="001D7D1E"/>
    <w:rsid w:val="001E1347"/>
    <w:rsid w:val="00202C42"/>
    <w:rsid w:val="002141CD"/>
    <w:rsid w:val="00224D93"/>
    <w:rsid w:val="00243921"/>
    <w:rsid w:val="00246D25"/>
    <w:rsid w:val="00254C3B"/>
    <w:rsid w:val="002D135F"/>
    <w:rsid w:val="002E35E4"/>
    <w:rsid w:val="003151E4"/>
    <w:rsid w:val="00316F53"/>
    <w:rsid w:val="003336BA"/>
    <w:rsid w:val="00333D6D"/>
    <w:rsid w:val="0034253D"/>
    <w:rsid w:val="003509FF"/>
    <w:rsid w:val="00353A24"/>
    <w:rsid w:val="00354F16"/>
    <w:rsid w:val="00354FAF"/>
    <w:rsid w:val="003612DF"/>
    <w:rsid w:val="003E230D"/>
    <w:rsid w:val="00400FE4"/>
    <w:rsid w:val="004027EF"/>
    <w:rsid w:val="004444B3"/>
    <w:rsid w:val="00445A42"/>
    <w:rsid w:val="00462659"/>
    <w:rsid w:val="0047354D"/>
    <w:rsid w:val="004800E6"/>
    <w:rsid w:val="00497501"/>
    <w:rsid w:val="004A6B7F"/>
    <w:rsid w:val="004D48EF"/>
    <w:rsid w:val="004E6F8B"/>
    <w:rsid w:val="00515A5C"/>
    <w:rsid w:val="00541972"/>
    <w:rsid w:val="005431E7"/>
    <w:rsid w:val="005740FA"/>
    <w:rsid w:val="0058159B"/>
    <w:rsid w:val="00592CEC"/>
    <w:rsid w:val="005A59C4"/>
    <w:rsid w:val="005F390B"/>
    <w:rsid w:val="005F5924"/>
    <w:rsid w:val="00604DD0"/>
    <w:rsid w:val="006132A2"/>
    <w:rsid w:val="00614567"/>
    <w:rsid w:val="0061543D"/>
    <w:rsid w:val="006311E4"/>
    <w:rsid w:val="006356AD"/>
    <w:rsid w:val="00646D2F"/>
    <w:rsid w:val="00650C4A"/>
    <w:rsid w:val="00650CC2"/>
    <w:rsid w:val="00655B28"/>
    <w:rsid w:val="006A40EE"/>
    <w:rsid w:val="006C4B3E"/>
    <w:rsid w:val="006D372B"/>
    <w:rsid w:val="006D7B9F"/>
    <w:rsid w:val="006E4388"/>
    <w:rsid w:val="00712104"/>
    <w:rsid w:val="0071693D"/>
    <w:rsid w:val="007175F8"/>
    <w:rsid w:val="00742394"/>
    <w:rsid w:val="00746236"/>
    <w:rsid w:val="00750880"/>
    <w:rsid w:val="007572EB"/>
    <w:rsid w:val="00762139"/>
    <w:rsid w:val="0076221E"/>
    <w:rsid w:val="007804AC"/>
    <w:rsid w:val="0078205B"/>
    <w:rsid w:val="00782D28"/>
    <w:rsid w:val="0079532E"/>
    <w:rsid w:val="007962F3"/>
    <w:rsid w:val="0079755B"/>
    <w:rsid w:val="007A1981"/>
    <w:rsid w:val="007B6F2D"/>
    <w:rsid w:val="007C745D"/>
    <w:rsid w:val="007D7E2B"/>
    <w:rsid w:val="007E2002"/>
    <w:rsid w:val="007E4F52"/>
    <w:rsid w:val="008113A1"/>
    <w:rsid w:val="008201F1"/>
    <w:rsid w:val="00823F07"/>
    <w:rsid w:val="00832819"/>
    <w:rsid w:val="008364A4"/>
    <w:rsid w:val="00857C6A"/>
    <w:rsid w:val="008723BA"/>
    <w:rsid w:val="0087698F"/>
    <w:rsid w:val="008878C7"/>
    <w:rsid w:val="008A01E8"/>
    <w:rsid w:val="008C686D"/>
    <w:rsid w:val="008D4741"/>
    <w:rsid w:val="008D62A7"/>
    <w:rsid w:val="00910D85"/>
    <w:rsid w:val="00911A28"/>
    <w:rsid w:val="0092280C"/>
    <w:rsid w:val="009317C9"/>
    <w:rsid w:val="00956EF0"/>
    <w:rsid w:val="0096086A"/>
    <w:rsid w:val="00967038"/>
    <w:rsid w:val="009876E0"/>
    <w:rsid w:val="009B5B02"/>
    <w:rsid w:val="009B78AA"/>
    <w:rsid w:val="009D2DD5"/>
    <w:rsid w:val="009E6B1F"/>
    <w:rsid w:val="009F79F7"/>
    <w:rsid w:val="00A17210"/>
    <w:rsid w:val="00A3155D"/>
    <w:rsid w:val="00A40747"/>
    <w:rsid w:val="00A46800"/>
    <w:rsid w:val="00A71631"/>
    <w:rsid w:val="00A87BEC"/>
    <w:rsid w:val="00A97C5E"/>
    <w:rsid w:val="00AA2E67"/>
    <w:rsid w:val="00AA34C4"/>
    <w:rsid w:val="00AA48A6"/>
    <w:rsid w:val="00AA7962"/>
    <w:rsid w:val="00AC1E89"/>
    <w:rsid w:val="00AF5039"/>
    <w:rsid w:val="00AF520C"/>
    <w:rsid w:val="00B2413E"/>
    <w:rsid w:val="00B373FE"/>
    <w:rsid w:val="00B42F06"/>
    <w:rsid w:val="00B475E8"/>
    <w:rsid w:val="00B56144"/>
    <w:rsid w:val="00B62317"/>
    <w:rsid w:val="00B91298"/>
    <w:rsid w:val="00BB3EDD"/>
    <w:rsid w:val="00BF2CEF"/>
    <w:rsid w:val="00C21A1E"/>
    <w:rsid w:val="00C27B9A"/>
    <w:rsid w:val="00C332C5"/>
    <w:rsid w:val="00C403B9"/>
    <w:rsid w:val="00C45DD5"/>
    <w:rsid w:val="00C46E14"/>
    <w:rsid w:val="00C50A54"/>
    <w:rsid w:val="00C829E3"/>
    <w:rsid w:val="00C83FDC"/>
    <w:rsid w:val="00C935DC"/>
    <w:rsid w:val="00CB286C"/>
    <w:rsid w:val="00CB67D5"/>
    <w:rsid w:val="00CD0285"/>
    <w:rsid w:val="00CF1286"/>
    <w:rsid w:val="00CF2DEE"/>
    <w:rsid w:val="00D0075A"/>
    <w:rsid w:val="00D04CD2"/>
    <w:rsid w:val="00D05F92"/>
    <w:rsid w:val="00D54E7B"/>
    <w:rsid w:val="00D65AD2"/>
    <w:rsid w:val="00D753F6"/>
    <w:rsid w:val="00D770A8"/>
    <w:rsid w:val="00D77EED"/>
    <w:rsid w:val="00DB7723"/>
    <w:rsid w:val="00DC4A14"/>
    <w:rsid w:val="00DF220D"/>
    <w:rsid w:val="00DF3951"/>
    <w:rsid w:val="00E049C1"/>
    <w:rsid w:val="00E16012"/>
    <w:rsid w:val="00E20757"/>
    <w:rsid w:val="00E5695D"/>
    <w:rsid w:val="00EA3265"/>
    <w:rsid w:val="00ED5A2F"/>
    <w:rsid w:val="00F106A4"/>
    <w:rsid w:val="00F168C2"/>
    <w:rsid w:val="00F3085A"/>
    <w:rsid w:val="00F4376D"/>
    <w:rsid w:val="00F64E9B"/>
    <w:rsid w:val="00F87B07"/>
    <w:rsid w:val="00FA4B51"/>
    <w:rsid w:val="00FD4989"/>
    <w:rsid w:val="00FD6D4D"/>
    <w:rsid w:val="00FD715D"/>
    <w:rsid w:val="00FE1397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54FA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FA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54FA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FA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76A6-45B5-4406-AA5B-27CEDE6B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Sekretariat Metalowców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</dc:creator>
  <cp:keywords/>
  <dc:description/>
  <cp:lastModifiedBy>B.P.</cp:lastModifiedBy>
  <cp:revision>2</cp:revision>
  <cp:lastPrinted>2012-10-31T11:55:00Z</cp:lastPrinted>
  <dcterms:created xsi:type="dcterms:W3CDTF">2012-10-31T12:19:00Z</dcterms:created>
  <dcterms:modified xsi:type="dcterms:W3CDTF">2012-10-31T12:19:00Z</dcterms:modified>
</cp:coreProperties>
</file>