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9E4" w:rsidRPr="00DC539A" w:rsidRDefault="007529E4" w:rsidP="00DC539A">
      <w:pPr>
        <w:spacing w:after="0" w:line="240" w:lineRule="auto"/>
        <w:jc w:val="center"/>
        <w:rPr>
          <w:rFonts w:ascii="Times New Roman" w:hAnsi="Times New Roman" w:cs="Times New Roman"/>
          <w:b/>
          <w:sz w:val="24"/>
          <w:szCs w:val="24"/>
        </w:rPr>
      </w:pPr>
      <w:bookmarkStart w:id="0" w:name="_GoBack"/>
      <w:bookmarkEnd w:id="0"/>
      <w:r w:rsidRPr="00DC539A">
        <w:rPr>
          <w:rFonts w:ascii="Times New Roman" w:hAnsi="Times New Roman" w:cs="Times New Roman"/>
          <w:b/>
          <w:sz w:val="24"/>
          <w:szCs w:val="24"/>
        </w:rPr>
        <w:t xml:space="preserve">Skrócenie czasu pracy </w:t>
      </w:r>
      <w:r w:rsidR="00154A58" w:rsidRPr="00DC539A">
        <w:rPr>
          <w:rFonts w:ascii="Times New Roman" w:hAnsi="Times New Roman" w:cs="Times New Roman"/>
          <w:b/>
          <w:sz w:val="24"/>
          <w:szCs w:val="24"/>
        </w:rPr>
        <w:t>dla</w:t>
      </w:r>
      <w:r w:rsidRPr="00DC539A">
        <w:rPr>
          <w:rFonts w:ascii="Times New Roman" w:hAnsi="Times New Roman" w:cs="Times New Roman"/>
          <w:b/>
          <w:sz w:val="24"/>
          <w:szCs w:val="24"/>
        </w:rPr>
        <w:t xml:space="preserve"> poprawy atrakcyjności zatrudnienia </w:t>
      </w:r>
      <w:r w:rsidR="00DC539A" w:rsidRPr="00DC539A">
        <w:rPr>
          <w:rFonts w:ascii="Times New Roman" w:hAnsi="Times New Roman" w:cs="Times New Roman"/>
          <w:b/>
          <w:sz w:val="24"/>
          <w:szCs w:val="24"/>
        </w:rPr>
        <w:br/>
      </w:r>
      <w:r w:rsidRPr="00DC539A">
        <w:rPr>
          <w:rFonts w:ascii="Times New Roman" w:hAnsi="Times New Roman" w:cs="Times New Roman"/>
          <w:b/>
          <w:sz w:val="24"/>
          <w:szCs w:val="24"/>
        </w:rPr>
        <w:t>i równowagi między życiem zawodowym a prywatnym</w:t>
      </w:r>
    </w:p>
    <w:p w:rsidR="007529E4" w:rsidRPr="007529E4" w:rsidRDefault="007529E4" w:rsidP="007529E4">
      <w:pPr>
        <w:spacing w:after="0" w:line="240" w:lineRule="auto"/>
        <w:rPr>
          <w:rFonts w:ascii="Times New Roman" w:hAnsi="Times New Roman" w:cs="Times New Roman"/>
          <w:sz w:val="24"/>
          <w:szCs w:val="24"/>
        </w:rPr>
      </w:pPr>
    </w:p>
    <w:p w:rsidR="007529E4" w:rsidRPr="007529E4" w:rsidRDefault="007529E4" w:rsidP="00DC539A">
      <w:pPr>
        <w:spacing w:after="0" w:line="240" w:lineRule="auto"/>
        <w:jc w:val="both"/>
        <w:rPr>
          <w:rFonts w:ascii="Times New Roman" w:hAnsi="Times New Roman" w:cs="Times New Roman"/>
          <w:sz w:val="24"/>
          <w:szCs w:val="24"/>
        </w:rPr>
      </w:pPr>
      <w:r w:rsidRPr="007529E4">
        <w:rPr>
          <w:rFonts w:ascii="Times New Roman" w:hAnsi="Times New Roman" w:cs="Times New Roman"/>
          <w:sz w:val="24"/>
          <w:szCs w:val="24"/>
        </w:rPr>
        <w:t>Dziś kończymy naszą serię informacyjną na temat czasu pracy, pokazując znaczenie skrócenia czasu pracy w walce z ciasnymi rynkami pracy, zwiększaniu atrakcyjności zatrudnienia i równowagi między życiem zawodowym a prywatnym oraz zmniejszaniu stresu związanego z pracą.</w:t>
      </w:r>
    </w:p>
    <w:p w:rsidR="007529E4" w:rsidRPr="007529E4" w:rsidRDefault="007529E4" w:rsidP="00DC539A">
      <w:pPr>
        <w:spacing w:after="0" w:line="240" w:lineRule="auto"/>
        <w:jc w:val="both"/>
        <w:rPr>
          <w:rFonts w:ascii="Times New Roman" w:hAnsi="Times New Roman" w:cs="Times New Roman"/>
          <w:sz w:val="24"/>
          <w:szCs w:val="24"/>
        </w:rPr>
      </w:pPr>
    </w:p>
    <w:p w:rsidR="007529E4" w:rsidRPr="007529E4" w:rsidRDefault="007529E4" w:rsidP="00DC539A">
      <w:pPr>
        <w:spacing w:after="0" w:line="240" w:lineRule="auto"/>
        <w:jc w:val="both"/>
        <w:rPr>
          <w:rFonts w:ascii="Times New Roman" w:hAnsi="Times New Roman" w:cs="Times New Roman"/>
          <w:sz w:val="24"/>
          <w:szCs w:val="24"/>
        </w:rPr>
      </w:pPr>
      <w:r w:rsidRPr="007529E4">
        <w:rPr>
          <w:rFonts w:ascii="Times New Roman" w:hAnsi="Times New Roman" w:cs="Times New Roman"/>
          <w:sz w:val="24"/>
          <w:szCs w:val="24"/>
        </w:rPr>
        <w:t xml:space="preserve">Pomimo obecnego rekordowego ciasnego rynku pracy w Europie, 4-dniowy tydzień pracy </w:t>
      </w:r>
      <w:r w:rsidR="00DC539A">
        <w:rPr>
          <w:rFonts w:ascii="Times New Roman" w:hAnsi="Times New Roman" w:cs="Times New Roman"/>
          <w:sz w:val="24"/>
          <w:szCs w:val="24"/>
        </w:rPr>
        <w:t>wciąż</w:t>
      </w:r>
      <w:r w:rsidRPr="007529E4">
        <w:rPr>
          <w:rFonts w:ascii="Times New Roman" w:hAnsi="Times New Roman" w:cs="Times New Roman"/>
          <w:sz w:val="24"/>
          <w:szCs w:val="24"/>
        </w:rPr>
        <w:t xml:space="preserve"> przyciąga uwagę i jest przedmiotem debaty. Decydenci polityczni i pracodawcy twierdzą, że </w:t>
      </w:r>
      <w:r w:rsidR="00DC539A">
        <w:rPr>
          <w:rFonts w:ascii="Times New Roman" w:hAnsi="Times New Roman" w:cs="Times New Roman"/>
          <w:sz w:val="24"/>
          <w:szCs w:val="24"/>
        </w:rPr>
        <w:t>wziąwszy</w:t>
      </w:r>
      <w:r w:rsidRPr="007529E4">
        <w:rPr>
          <w:rFonts w:ascii="Times New Roman" w:hAnsi="Times New Roman" w:cs="Times New Roman"/>
          <w:sz w:val="24"/>
          <w:szCs w:val="24"/>
        </w:rPr>
        <w:t xml:space="preserve"> pod uwagę rekordowo wysoki popyt na wykwalifikowaną siłę roboczą</w:t>
      </w:r>
      <w:r w:rsidR="00DC539A">
        <w:rPr>
          <w:rFonts w:ascii="Times New Roman" w:hAnsi="Times New Roman" w:cs="Times New Roman"/>
          <w:sz w:val="24"/>
          <w:szCs w:val="24"/>
        </w:rPr>
        <w:t>,</w:t>
      </w:r>
      <w:r w:rsidR="00DC539A" w:rsidRPr="00DC539A">
        <w:rPr>
          <w:rFonts w:ascii="Times New Roman" w:hAnsi="Times New Roman" w:cs="Times New Roman"/>
          <w:sz w:val="24"/>
          <w:szCs w:val="24"/>
        </w:rPr>
        <w:t xml:space="preserve"> </w:t>
      </w:r>
      <w:r w:rsidR="00DC539A" w:rsidRPr="007529E4">
        <w:rPr>
          <w:rFonts w:ascii="Times New Roman" w:hAnsi="Times New Roman" w:cs="Times New Roman"/>
          <w:sz w:val="24"/>
          <w:szCs w:val="24"/>
        </w:rPr>
        <w:t>postulaty wprowadzenia 4-dniowego tygodnia pracy są nieuzasadnione</w:t>
      </w:r>
      <w:r w:rsidRPr="007529E4">
        <w:rPr>
          <w:rFonts w:ascii="Times New Roman" w:hAnsi="Times New Roman" w:cs="Times New Roman"/>
          <w:sz w:val="24"/>
          <w:szCs w:val="24"/>
        </w:rPr>
        <w:t>.</w:t>
      </w:r>
    </w:p>
    <w:p w:rsidR="007529E4" w:rsidRPr="007529E4" w:rsidRDefault="007529E4" w:rsidP="00DC539A">
      <w:pPr>
        <w:spacing w:after="0" w:line="240" w:lineRule="auto"/>
        <w:jc w:val="both"/>
        <w:rPr>
          <w:rFonts w:ascii="Times New Roman" w:hAnsi="Times New Roman" w:cs="Times New Roman"/>
          <w:sz w:val="24"/>
          <w:szCs w:val="24"/>
        </w:rPr>
      </w:pPr>
    </w:p>
    <w:p w:rsidR="007529E4" w:rsidRPr="007529E4" w:rsidRDefault="007529E4" w:rsidP="00DC539A">
      <w:pPr>
        <w:spacing w:after="0" w:line="240" w:lineRule="auto"/>
        <w:jc w:val="both"/>
        <w:rPr>
          <w:rFonts w:ascii="Times New Roman" w:hAnsi="Times New Roman" w:cs="Times New Roman"/>
          <w:sz w:val="24"/>
          <w:szCs w:val="24"/>
        </w:rPr>
      </w:pPr>
      <w:r w:rsidRPr="007529E4">
        <w:rPr>
          <w:rFonts w:ascii="Times New Roman" w:hAnsi="Times New Roman" w:cs="Times New Roman"/>
          <w:sz w:val="24"/>
          <w:szCs w:val="24"/>
        </w:rPr>
        <w:t>Związki zawodowe twierdzą jednak, że skrócenie czasu pracy może być częścią rozwiązania dla obecnej sytuacji na rynku pracy. Może to bowiem znacząco zwiększyć atrakcyjność miejsc pracy poprzez poprawę równowagi między życiem zawodowym a prywatnym. Może być to ważne dla przyciągnięcia kobiet, pracowników z zobowiązaniami opiekuńczymi, młodych ludzi lub innych osób do sektorów, w których występują niedobory.</w:t>
      </w:r>
    </w:p>
    <w:p w:rsidR="007529E4" w:rsidRPr="007529E4" w:rsidRDefault="007529E4" w:rsidP="00DC539A">
      <w:pPr>
        <w:spacing w:after="0" w:line="240" w:lineRule="auto"/>
        <w:jc w:val="both"/>
        <w:rPr>
          <w:rFonts w:ascii="Times New Roman" w:hAnsi="Times New Roman" w:cs="Times New Roman"/>
          <w:sz w:val="24"/>
          <w:szCs w:val="24"/>
        </w:rPr>
      </w:pPr>
    </w:p>
    <w:p w:rsidR="007529E4" w:rsidRPr="007529E4" w:rsidRDefault="007529E4" w:rsidP="00DC539A">
      <w:pPr>
        <w:spacing w:after="0" w:line="240" w:lineRule="auto"/>
        <w:jc w:val="both"/>
        <w:rPr>
          <w:rFonts w:ascii="Times New Roman" w:hAnsi="Times New Roman" w:cs="Times New Roman"/>
          <w:sz w:val="24"/>
          <w:szCs w:val="24"/>
        </w:rPr>
      </w:pPr>
      <w:r w:rsidRPr="007529E4">
        <w:rPr>
          <w:rFonts w:ascii="Times New Roman" w:hAnsi="Times New Roman" w:cs="Times New Roman"/>
          <w:sz w:val="24"/>
          <w:szCs w:val="24"/>
        </w:rPr>
        <w:t xml:space="preserve">Pomimo podejmowanych przez pracodawców prób przedstawienia obecnego ciasnego rynku pracy, jako kryzysu niedoboru siły roboczej, którego jedynym rozwiązaniem jest migracja, liczne raporty publikowane przez Eurofound, OECD, MFW, CEDEFOP i Komisję Europejską pokazują, że głównymi przyczynami obecnych rekordowych niedoborów są niska jakość i nieatrakcyjne miejsca pracy. Ostatnie badanie ETUI potwierdza to, wykazując, </w:t>
      </w:r>
      <w:r w:rsidR="00DC539A">
        <w:rPr>
          <w:rFonts w:ascii="Times New Roman" w:hAnsi="Times New Roman" w:cs="Times New Roman"/>
          <w:sz w:val="24"/>
          <w:szCs w:val="24"/>
        </w:rPr>
        <w:br/>
      </w:r>
      <w:r w:rsidRPr="007529E4">
        <w:rPr>
          <w:rFonts w:ascii="Times New Roman" w:hAnsi="Times New Roman" w:cs="Times New Roman"/>
          <w:sz w:val="24"/>
          <w:szCs w:val="24"/>
        </w:rPr>
        <w:t>że sektory, w których występują największe niedobory siły roboczej, płacą średnio o 9 procent mniej niż sektory, w których rekrutacja jest łatwiejsza.</w:t>
      </w:r>
    </w:p>
    <w:p w:rsidR="007529E4" w:rsidRPr="007529E4" w:rsidRDefault="007529E4" w:rsidP="00DC539A">
      <w:pPr>
        <w:spacing w:after="0" w:line="240" w:lineRule="auto"/>
        <w:jc w:val="both"/>
        <w:rPr>
          <w:rFonts w:ascii="Times New Roman" w:hAnsi="Times New Roman" w:cs="Times New Roman"/>
          <w:sz w:val="24"/>
          <w:szCs w:val="24"/>
        </w:rPr>
      </w:pPr>
    </w:p>
    <w:p w:rsidR="007529E4" w:rsidRPr="007529E4" w:rsidRDefault="007529E4" w:rsidP="00DC539A">
      <w:pPr>
        <w:spacing w:after="0" w:line="240" w:lineRule="auto"/>
        <w:jc w:val="both"/>
        <w:rPr>
          <w:rFonts w:ascii="Times New Roman" w:hAnsi="Times New Roman" w:cs="Times New Roman"/>
          <w:sz w:val="24"/>
          <w:szCs w:val="24"/>
        </w:rPr>
      </w:pPr>
      <w:r w:rsidRPr="007529E4">
        <w:rPr>
          <w:rFonts w:ascii="Times New Roman" w:hAnsi="Times New Roman" w:cs="Times New Roman"/>
          <w:sz w:val="24"/>
          <w:szCs w:val="24"/>
        </w:rPr>
        <w:t>W swoim najnowszym stanowisku w tej sprawie industriAll Europe przedstawia szczegółową analizę sytuacji pod kątem umiejętności w całej Europie, koncentrując się na sektorach przemysłowych. Nasz dokument podkreśla, że migracja może być jedynie krótkoterminowym "szybkim rozwiązaniem" tego złożonego problemu. Długoterminowe, zrównoważone rozwiązanie wymaga bardziej holistycznego podejścia opartego na polityce przemysłowej, polityce zatrudnienia i polityce społecznej, aktywnej polityce rynku pracy, polityce edukacyjnej i szkoleniowej oraz negocjacjach zbiorowych. Wzrost płac, poprawa warunków pracy (w tym poprzez skrócenie czasu pracy i poprawę równowagi między życiem zawodowym a prywatnym) oraz indywidualne prawo do szkoleń negocjowanych zbiorowo stanowią część rozwiązania.</w:t>
      </w:r>
    </w:p>
    <w:p w:rsidR="007529E4" w:rsidRPr="007529E4" w:rsidRDefault="007529E4" w:rsidP="00DC539A">
      <w:pPr>
        <w:spacing w:after="0" w:line="240" w:lineRule="auto"/>
        <w:jc w:val="both"/>
        <w:rPr>
          <w:rFonts w:ascii="Times New Roman" w:hAnsi="Times New Roman" w:cs="Times New Roman"/>
          <w:sz w:val="24"/>
          <w:szCs w:val="24"/>
        </w:rPr>
      </w:pPr>
    </w:p>
    <w:p w:rsidR="007529E4" w:rsidRPr="007529E4" w:rsidRDefault="007529E4" w:rsidP="00DC539A">
      <w:pPr>
        <w:spacing w:after="0" w:line="240" w:lineRule="auto"/>
        <w:jc w:val="both"/>
        <w:rPr>
          <w:rFonts w:ascii="Times New Roman" w:hAnsi="Times New Roman" w:cs="Times New Roman"/>
          <w:sz w:val="24"/>
          <w:szCs w:val="24"/>
        </w:rPr>
      </w:pPr>
      <w:r w:rsidRPr="007529E4">
        <w:rPr>
          <w:rFonts w:ascii="Times New Roman" w:hAnsi="Times New Roman" w:cs="Times New Roman"/>
          <w:sz w:val="24"/>
          <w:szCs w:val="24"/>
        </w:rPr>
        <w:t>Skrócenie czasu pracy może również pozytywnie przyczynić się do rozwiązania problemu wysokiego poziomu stresu związanego z pracą w Europie. Europa doświadcza nie tylko rekordowo ciasnych rynków pracy, ale także kryzysu związanego z wypaleniem zawodowym, i znacznym, w ostatnich latach, wzrostem poziomu stresu w pracy. Według niedawnego badania EU-OSHA 44 procent pracowników twierdzi, że od czasu pandemii ich stres w pracy wzrósł, a 46 procent twierdzi, że są pod silną presją czasu lub przeciążeniem pracą. Duży odsetek pracowników zgłasza również szereg problemów zdrowotnych związanych z pracą, często powiązanych ze stresem: 30 procent zgłosiło co najmniej jeden problem zdrowotny (ogólne zmęczenie, ból głowy, zmęczenie oczu, problemy z mięśniami lub ból) spowodowany lub pogorszony przez pracę.</w:t>
      </w:r>
    </w:p>
    <w:p w:rsidR="007529E4" w:rsidRPr="007529E4" w:rsidRDefault="007529E4" w:rsidP="00DC539A">
      <w:pPr>
        <w:spacing w:after="0" w:line="240" w:lineRule="auto"/>
        <w:jc w:val="both"/>
        <w:rPr>
          <w:rFonts w:ascii="Times New Roman" w:hAnsi="Times New Roman" w:cs="Times New Roman"/>
          <w:sz w:val="24"/>
          <w:szCs w:val="24"/>
        </w:rPr>
      </w:pPr>
    </w:p>
    <w:p w:rsidR="007529E4" w:rsidRPr="007529E4" w:rsidRDefault="007529E4" w:rsidP="00DC539A">
      <w:pPr>
        <w:spacing w:after="0" w:line="240" w:lineRule="auto"/>
        <w:jc w:val="both"/>
        <w:rPr>
          <w:rFonts w:ascii="Times New Roman" w:hAnsi="Times New Roman" w:cs="Times New Roman"/>
          <w:sz w:val="24"/>
          <w:szCs w:val="24"/>
        </w:rPr>
      </w:pPr>
      <w:r w:rsidRPr="007529E4">
        <w:rPr>
          <w:rFonts w:ascii="Times New Roman" w:hAnsi="Times New Roman" w:cs="Times New Roman"/>
          <w:sz w:val="24"/>
          <w:szCs w:val="24"/>
        </w:rPr>
        <w:t xml:space="preserve">Po raz kolejny, kluczową rolę odgrywa skrócenie czasu pracy wynegocjowane przez związki zawodowe i pracodawców w ramach układów zbiorowych. Badanie przeprowadzone przez Europejski Instytut Związków Zawodowych we współpracy z industriAll Europe pokazuje, </w:t>
      </w:r>
      <w:r w:rsidR="00DC539A">
        <w:rPr>
          <w:rFonts w:ascii="Times New Roman" w:hAnsi="Times New Roman" w:cs="Times New Roman"/>
          <w:sz w:val="24"/>
          <w:szCs w:val="24"/>
        </w:rPr>
        <w:br/>
      </w:r>
      <w:r w:rsidRPr="007529E4">
        <w:rPr>
          <w:rFonts w:ascii="Times New Roman" w:hAnsi="Times New Roman" w:cs="Times New Roman"/>
          <w:sz w:val="24"/>
          <w:szCs w:val="24"/>
        </w:rPr>
        <w:t xml:space="preserve">że projekty pilotażowe testujące redukcję czasu pracy w formie "4-dniowego tygodnia" </w:t>
      </w:r>
      <w:r w:rsidRPr="007529E4">
        <w:rPr>
          <w:rFonts w:ascii="Times New Roman" w:hAnsi="Times New Roman" w:cs="Times New Roman"/>
          <w:sz w:val="24"/>
          <w:szCs w:val="24"/>
        </w:rPr>
        <w:lastRenderedPageBreak/>
        <w:t>zaowocowały tym, że pracownicy zgłaszali niższy poziom stresu, zmęczenia i wypalenia zawodowego, a także ogólny pozytywny wpływ na zdrowie psychiczne i fizyczne oraz lepszą równowagę między życiem zawodowym a prywatnym. Sytuacja była korzystna zarówno dla pracowników, jak i pracodawców, a firmy zgłaszały poprawę produktywności, zmniejszenie kosztów opieki zdrowotnej, mniejszą rotację personelu i większe szanse na rekrutację nowych pracowników.</w:t>
      </w:r>
    </w:p>
    <w:p w:rsidR="007529E4" w:rsidRPr="007529E4" w:rsidRDefault="007529E4" w:rsidP="00DC539A">
      <w:pPr>
        <w:spacing w:after="0" w:line="240" w:lineRule="auto"/>
        <w:jc w:val="both"/>
        <w:rPr>
          <w:rFonts w:ascii="Times New Roman" w:hAnsi="Times New Roman" w:cs="Times New Roman"/>
          <w:sz w:val="24"/>
          <w:szCs w:val="24"/>
        </w:rPr>
      </w:pPr>
    </w:p>
    <w:p w:rsidR="007529E4" w:rsidRPr="007529E4" w:rsidRDefault="007529E4" w:rsidP="00DC539A">
      <w:pPr>
        <w:spacing w:after="0" w:line="240" w:lineRule="auto"/>
        <w:jc w:val="both"/>
        <w:rPr>
          <w:rFonts w:ascii="Times New Roman" w:hAnsi="Times New Roman" w:cs="Times New Roman"/>
          <w:sz w:val="24"/>
          <w:szCs w:val="24"/>
        </w:rPr>
      </w:pPr>
      <w:r w:rsidRPr="007529E4">
        <w:rPr>
          <w:rFonts w:ascii="Times New Roman" w:hAnsi="Times New Roman" w:cs="Times New Roman"/>
          <w:sz w:val="24"/>
          <w:szCs w:val="24"/>
        </w:rPr>
        <w:t>Isabelle Barthès, pełniąca obowiązki wspólnego sekretarza generalnego industriAll Europe, powiedziała:</w:t>
      </w:r>
    </w:p>
    <w:p w:rsidR="007529E4" w:rsidRPr="007529E4" w:rsidRDefault="007529E4" w:rsidP="00DC539A">
      <w:pPr>
        <w:spacing w:after="0" w:line="240" w:lineRule="auto"/>
        <w:jc w:val="both"/>
        <w:rPr>
          <w:rFonts w:ascii="Times New Roman" w:hAnsi="Times New Roman" w:cs="Times New Roman"/>
          <w:sz w:val="24"/>
          <w:szCs w:val="24"/>
        </w:rPr>
      </w:pPr>
    </w:p>
    <w:p w:rsidR="007529E4" w:rsidRPr="007529E4" w:rsidRDefault="007529E4" w:rsidP="00DC539A">
      <w:pPr>
        <w:spacing w:after="0" w:line="240" w:lineRule="auto"/>
        <w:jc w:val="both"/>
        <w:rPr>
          <w:rFonts w:ascii="Times New Roman" w:hAnsi="Times New Roman" w:cs="Times New Roman"/>
          <w:sz w:val="24"/>
          <w:szCs w:val="24"/>
        </w:rPr>
      </w:pPr>
      <w:r w:rsidRPr="007529E4">
        <w:rPr>
          <w:rFonts w:ascii="Times New Roman" w:hAnsi="Times New Roman" w:cs="Times New Roman"/>
          <w:sz w:val="24"/>
          <w:szCs w:val="24"/>
        </w:rPr>
        <w:t>"Jesteśmy rozczarowani, że mimo wszystkich dowodów, Komisja Europejska</w:t>
      </w:r>
      <w:r w:rsidR="00DC539A">
        <w:rPr>
          <w:rFonts w:ascii="Times New Roman" w:hAnsi="Times New Roman" w:cs="Times New Roman"/>
          <w:sz w:val="24"/>
          <w:szCs w:val="24"/>
        </w:rPr>
        <w:t>, w kwestii rozwiązanie problemu</w:t>
      </w:r>
      <w:r w:rsidRPr="007529E4">
        <w:rPr>
          <w:rFonts w:ascii="Times New Roman" w:hAnsi="Times New Roman" w:cs="Times New Roman"/>
          <w:sz w:val="24"/>
          <w:szCs w:val="24"/>
        </w:rPr>
        <w:t xml:space="preserve"> sytuacji </w:t>
      </w:r>
      <w:r w:rsidR="00DC539A">
        <w:rPr>
          <w:rFonts w:ascii="Times New Roman" w:hAnsi="Times New Roman" w:cs="Times New Roman"/>
          <w:sz w:val="24"/>
          <w:szCs w:val="24"/>
        </w:rPr>
        <w:t>ciasnego</w:t>
      </w:r>
      <w:r w:rsidRPr="007529E4">
        <w:rPr>
          <w:rFonts w:ascii="Times New Roman" w:hAnsi="Times New Roman" w:cs="Times New Roman"/>
          <w:sz w:val="24"/>
          <w:szCs w:val="24"/>
        </w:rPr>
        <w:t xml:space="preserve"> rynku pracy, zdaje się wsłuchiwać głównie w głos pracodawców. Niedawno zaprezentowana inicjatywa EU Talent Pool, która traktuje migrację zarobkową z krajów trzecich jako główny sposób na rozwiązanie problemu niedoboru wykwalifikowanych pracowników, działa jedynie na korzyść pracodawców szukających szybkiego rozwiązania tego problemu.</w:t>
      </w:r>
    </w:p>
    <w:p w:rsidR="007529E4" w:rsidRPr="007529E4" w:rsidRDefault="007529E4" w:rsidP="00DC539A">
      <w:pPr>
        <w:spacing w:after="0" w:line="240" w:lineRule="auto"/>
        <w:jc w:val="both"/>
        <w:rPr>
          <w:rFonts w:ascii="Times New Roman" w:hAnsi="Times New Roman" w:cs="Times New Roman"/>
          <w:sz w:val="24"/>
          <w:szCs w:val="24"/>
        </w:rPr>
      </w:pPr>
    </w:p>
    <w:p w:rsidR="007529E4" w:rsidRPr="007529E4" w:rsidRDefault="007529E4" w:rsidP="00DC539A">
      <w:pPr>
        <w:spacing w:after="0" w:line="240" w:lineRule="auto"/>
        <w:jc w:val="both"/>
        <w:rPr>
          <w:rFonts w:ascii="Times New Roman" w:hAnsi="Times New Roman" w:cs="Times New Roman"/>
          <w:sz w:val="24"/>
          <w:szCs w:val="24"/>
        </w:rPr>
      </w:pPr>
      <w:r w:rsidRPr="007529E4">
        <w:rPr>
          <w:rFonts w:ascii="Times New Roman" w:hAnsi="Times New Roman" w:cs="Times New Roman"/>
          <w:sz w:val="24"/>
          <w:szCs w:val="24"/>
        </w:rPr>
        <w:t>"Jako związki zawodowe nadal będziemy proponować zrównoważone rozwiązania, oparte na danych, a nie szybkie rozwiązania.</w:t>
      </w:r>
    </w:p>
    <w:p w:rsidR="007529E4" w:rsidRPr="007529E4" w:rsidRDefault="007529E4" w:rsidP="00DC539A">
      <w:pPr>
        <w:spacing w:after="0" w:line="240" w:lineRule="auto"/>
        <w:jc w:val="both"/>
        <w:rPr>
          <w:rFonts w:ascii="Times New Roman" w:hAnsi="Times New Roman" w:cs="Times New Roman"/>
          <w:sz w:val="24"/>
          <w:szCs w:val="24"/>
        </w:rPr>
      </w:pPr>
    </w:p>
    <w:p w:rsidR="006C477D" w:rsidRDefault="007529E4" w:rsidP="00DC539A">
      <w:pPr>
        <w:spacing w:after="0" w:line="240" w:lineRule="auto"/>
        <w:jc w:val="both"/>
        <w:rPr>
          <w:rFonts w:ascii="Times New Roman" w:hAnsi="Times New Roman" w:cs="Times New Roman"/>
          <w:sz w:val="24"/>
          <w:szCs w:val="24"/>
        </w:rPr>
      </w:pPr>
      <w:r w:rsidRPr="007529E4">
        <w:rPr>
          <w:rFonts w:ascii="Times New Roman" w:hAnsi="Times New Roman" w:cs="Times New Roman"/>
          <w:sz w:val="24"/>
          <w:szCs w:val="24"/>
        </w:rPr>
        <w:t>"Europa potrzebuje inwestycji w wysokiej jakości miejsca pracy i szkolenia, aby rozwiązać obecne niedobory, a także skrócenia czasu pracy, aby uniknąć przyszłego kryzysu zdrowotnego spowodowanego nieproporcjonalnym stresem w pracy".</w:t>
      </w:r>
    </w:p>
    <w:p w:rsidR="004741A0" w:rsidRDefault="004741A0" w:rsidP="00DC539A">
      <w:pPr>
        <w:spacing w:after="0" w:line="240" w:lineRule="auto"/>
        <w:jc w:val="both"/>
        <w:rPr>
          <w:rFonts w:ascii="Times New Roman" w:hAnsi="Times New Roman" w:cs="Times New Roman"/>
          <w:sz w:val="24"/>
          <w:szCs w:val="24"/>
        </w:rPr>
      </w:pPr>
    </w:p>
    <w:p w:rsidR="004741A0" w:rsidRPr="007529E4" w:rsidRDefault="005E1ECB" w:rsidP="007529E4">
      <w:pPr>
        <w:spacing w:after="0" w:line="240" w:lineRule="auto"/>
        <w:rPr>
          <w:rFonts w:ascii="Times New Roman" w:hAnsi="Times New Roman" w:cs="Times New Roman"/>
          <w:sz w:val="24"/>
          <w:szCs w:val="24"/>
        </w:rPr>
      </w:pPr>
      <w:hyperlink r:id="rId7" w:history="1">
        <w:r w:rsidR="00DC539A" w:rsidRPr="00E015DD">
          <w:rPr>
            <w:rStyle w:val="Hipercze"/>
            <w:rFonts w:ascii="Times New Roman" w:hAnsi="Times New Roman" w:cs="Times New Roman"/>
            <w:sz w:val="24"/>
            <w:szCs w:val="24"/>
          </w:rPr>
          <w:t>https://news.industriall-europe.eu/Article/981</w:t>
        </w:r>
      </w:hyperlink>
      <w:r w:rsidR="00DC539A">
        <w:rPr>
          <w:rFonts w:ascii="Times New Roman" w:hAnsi="Times New Roman" w:cs="Times New Roman"/>
          <w:sz w:val="24"/>
          <w:szCs w:val="24"/>
        </w:rPr>
        <w:t xml:space="preserve"> </w:t>
      </w:r>
    </w:p>
    <w:sectPr w:rsidR="004741A0" w:rsidRPr="007529E4" w:rsidSect="00DC539A">
      <w:headerReference w:type="default" r:id="rId8"/>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ECB" w:rsidRDefault="005E1ECB" w:rsidP="00DC539A">
      <w:pPr>
        <w:spacing w:after="0" w:line="240" w:lineRule="auto"/>
      </w:pPr>
      <w:r>
        <w:separator/>
      </w:r>
    </w:p>
  </w:endnote>
  <w:endnote w:type="continuationSeparator" w:id="0">
    <w:p w:rsidR="005E1ECB" w:rsidRDefault="005E1ECB" w:rsidP="00DC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ECB" w:rsidRDefault="005E1ECB" w:rsidP="00DC539A">
      <w:pPr>
        <w:spacing w:after="0" w:line="240" w:lineRule="auto"/>
      </w:pPr>
      <w:r>
        <w:separator/>
      </w:r>
    </w:p>
  </w:footnote>
  <w:footnote w:type="continuationSeparator" w:id="0">
    <w:p w:rsidR="005E1ECB" w:rsidRDefault="005E1ECB" w:rsidP="00DC5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9A" w:rsidRPr="007529E4" w:rsidRDefault="00DC539A" w:rsidP="00DC539A">
    <w:pPr>
      <w:spacing w:after="0" w:line="240" w:lineRule="auto"/>
      <w:rPr>
        <w:rFonts w:ascii="Times New Roman" w:hAnsi="Times New Roman" w:cs="Times New Roman"/>
        <w:sz w:val="24"/>
        <w:szCs w:val="24"/>
      </w:rPr>
    </w:pPr>
    <w:r>
      <w:rPr>
        <w:rFonts w:ascii="Times New Roman" w:hAnsi="Times New Roman" w:cs="Times New Roman"/>
        <w:sz w:val="24"/>
        <w:szCs w:val="24"/>
      </w:rPr>
      <w:t>Piątek, 17 listopada 2023</w:t>
    </w:r>
    <w:r w:rsidRPr="007529E4">
      <w:rPr>
        <w:rFonts w:ascii="Times New Roman" w:hAnsi="Times New Roman" w:cs="Times New Roman"/>
        <w:sz w:val="24"/>
        <w:szCs w:val="24"/>
      </w:rPr>
      <w:t>r.</w:t>
    </w:r>
  </w:p>
  <w:p w:rsidR="00DC539A" w:rsidRDefault="00DC539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B6A"/>
    <w:rsid w:val="00154A58"/>
    <w:rsid w:val="002303E8"/>
    <w:rsid w:val="002D687F"/>
    <w:rsid w:val="004741A0"/>
    <w:rsid w:val="005E1ECB"/>
    <w:rsid w:val="005E7B6A"/>
    <w:rsid w:val="006C477D"/>
    <w:rsid w:val="007529E4"/>
    <w:rsid w:val="00C61E68"/>
    <w:rsid w:val="00DC5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C539A"/>
    <w:rPr>
      <w:color w:val="0000FF" w:themeColor="hyperlink"/>
      <w:u w:val="single"/>
    </w:rPr>
  </w:style>
  <w:style w:type="paragraph" w:styleId="Nagwek">
    <w:name w:val="header"/>
    <w:basedOn w:val="Normalny"/>
    <w:link w:val="NagwekZnak"/>
    <w:uiPriority w:val="99"/>
    <w:unhideWhenUsed/>
    <w:rsid w:val="00DC53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539A"/>
  </w:style>
  <w:style w:type="paragraph" w:styleId="Stopka">
    <w:name w:val="footer"/>
    <w:basedOn w:val="Normalny"/>
    <w:link w:val="StopkaZnak"/>
    <w:uiPriority w:val="99"/>
    <w:unhideWhenUsed/>
    <w:rsid w:val="00DC53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5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C539A"/>
    <w:rPr>
      <w:color w:val="0000FF" w:themeColor="hyperlink"/>
      <w:u w:val="single"/>
    </w:rPr>
  </w:style>
  <w:style w:type="paragraph" w:styleId="Nagwek">
    <w:name w:val="header"/>
    <w:basedOn w:val="Normalny"/>
    <w:link w:val="NagwekZnak"/>
    <w:uiPriority w:val="99"/>
    <w:unhideWhenUsed/>
    <w:rsid w:val="00DC53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539A"/>
  </w:style>
  <w:style w:type="paragraph" w:styleId="Stopka">
    <w:name w:val="footer"/>
    <w:basedOn w:val="Normalny"/>
    <w:link w:val="StopkaZnak"/>
    <w:uiPriority w:val="99"/>
    <w:unhideWhenUsed/>
    <w:rsid w:val="00DC53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5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ws.industriall-europe.eu/Article/98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4362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2</cp:revision>
  <dcterms:created xsi:type="dcterms:W3CDTF">2024-02-01T10:32:00Z</dcterms:created>
  <dcterms:modified xsi:type="dcterms:W3CDTF">2024-02-01T10:32:00Z</dcterms:modified>
</cp:coreProperties>
</file>